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5908" w:rsidRPr="00C117EA" w:rsidRDefault="007B0C0E">
      <w:pPr>
        <w:pStyle w:val="10"/>
        <w:keepNext/>
        <w:keepLines/>
        <w:spacing w:before="120"/>
        <w:jc w:val="center"/>
        <w:rPr>
          <w:sz w:val="28"/>
          <w:szCs w:val="28"/>
        </w:rPr>
      </w:pPr>
      <w:bookmarkStart w:id="0" w:name="bookmark0"/>
      <w:bookmarkStart w:id="1" w:name="bookmark1"/>
      <w:bookmarkStart w:id="2" w:name="bookmark2"/>
      <w:bookmarkStart w:id="3" w:name="_GoBack"/>
      <w:bookmarkEnd w:id="3"/>
      <w:r w:rsidRPr="00C117EA">
        <w:rPr>
          <w:sz w:val="28"/>
          <w:szCs w:val="28"/>
        </w:rPr>
        <w:t>ПРИМЕРНЫЙ ПЕРЕЧЕНЬ ВОПРОСОВ</w:t>
      </w:r>
      <w:bookmarkEnd w:id="0"/>
      <w:bookmarkEnd w:id="1"/>
      <w:bookmarkEnd w:id="2"/>
    </w:p>
    <w:p w:rsidR="00395908" w:rsidRPr="00C117EA" w:rsidRDefault="00115A3C" w:rsidP="003269F7">
      <w:pPr>
        <w:pStyle w:val="11"/>
        <w:spacing w:after="320"/>
        <w:jc w:val="both"/>
        <w:rPr>
          <w:sz w:val="28"/>
          <w:szCs w:val="28"/>
        </w:rPr>
      </w:pPr>
      <w:r w:rsidRPr="00C117EA">
        <w:rPr>
          <w:sz w:val="28"/>
          <w:szCs w:val="28"/>
        </w:rPr>
        <w:t>необходимых для проверки у канди</w:t>
      </w:r>
      <w:r w:rsidR="003269F7">
        <w:rPr>
          <w:sz w:val="28"/>
          <w:szCs w:val="28"/>
        </w:rPr>
        <w:t xml:space="preserve">датов на должность председателя </w:t>
      </w:r>
      <w:r w:rsidRPr="00C117EA">
        <w:rPr>
          <w:sz w:val="28"/>
          <w:szCs w:val="28"/>
        </w:rPr>
        <w:t xml:space="preserve">контрольно-счетного органа муниципального образования </w:t>
      </w:r>
      <w:r w:rsidR="0030137B">
        <w:rPr>
          <w:sz w:val="28"/>
          <w:szCs w:val="28"/>
        </w:rPr>
        <w:t>Республики Северная Осетия-Алания</w:t>
      </w:r>
      <w:r w:rsidRPr="00C117EA">
        <w:rPr>
          <w:sz w:val="28"/>
          <w:szCs w:val="28"/>
        </w:rPr>
        <w:t xml:space="preserve"> знаний, предусмот</w:t>
      </w:r>
      <w:r w:rsidR="0030137B">
        <w:rPr>
          <w:sz w:val="28"/>
          <w:szCs w:val="28"/>
        </w:rPr>
        <w:t xml:space="preserve">ренных пунктом 3 части 2 статьи 7 Федерального </w:t>
      </w:r>
      <w:r w:rsidRPr="00C117EA">
        <w:rPr>
          <w:sz w:val="28"/>
          <w:szCs w:val="28"/>
        </w:rPr>
        <w:t>закона от 7 февраля 201</w:t>
      </w:r>
      <w:r w:rsidR="0030137B">
        <w:rPr>
          <w:sz w:val="28"/>
          <w:szCs w:val="28"/>
        </w:rPr>
        <w:t xml:space="preserve">1 г. № 6-ФЗ «Об общих принципах организации и </w:t>
      </w:r>
      <w:r w:rsidRPr="00C117EA">
        <w:rPr>
          <w:sz w:val="28"/>
          <w:szCs w:val="28"/>
        </w:rPr>
        <w:t>деятельности контр</w:t>
      </w:r>
      <w:r w:rsidR="0030137B">
        <w:rPr>
          <w:sz w:val="28"/>
          <w:szCs w:val="28"/>
        </w:rPr>
        <w:t xml:space="preserve">ольно-счетных органов субъектов Российской Федерации и </w:t>
      </w:r>
      <w:r w:rsidRPr="00C117EA">
        <w:rPr>
          <w:sz w:val="28"/>
          <w:szCs w:val="28"/>
        </w:rPr>
        <w:t>муниципальных образований», в случае обр</w:t>
      </w:r>
      <w:r w:rsidR="0030137B">
        <w:rPr>
          <w:sz w:val="28"/>
          <w:szCs w:val="28"/>
        </w:rPr>
        <w:t xml:space="preserve">ащения представительного органа </w:t>
      </w:r>
      <w:r w:rsidRPr="00C117EA">
        <w:rPr>
          <w:sz w:val="28"/>
          <w:szCs w:val="28"/>
        </w:rPr>
        <w:t xml:space="preserve">муниципального образования </w:t>
      </w:r>
      <w:r w:rsidR="003269F7">
        <w:rPr>
          <w:sz w:val="28"/>
          <w:szCs w:val="28"/>
        </w:rPr>
        <w:t>Республики Северная Осетия-Алания</w:t>
      </w:r>
    </w:p>
    <w:p w:rsidR="00395908" w:rsidRPr="00C117EA" w:rsidRDefault="00115A3C">
      <w:pPr>
        <w:pStyle w:val="10"/>
        <w:keepNext/>
        <w:keepLines/>
        <w:numPr>
          <w:ilvl w:val="0"/>
          <w:numId w:val="1"/>
        </w:numPr>
        <w:tabs>
          <w:tab w:val="left" w:pos="349"/>
        </w:tabs>
        <w:rPr>
          <w:sz w:val="28"/>
          <w:szCs w:val="28"/>
        </w:rPr>
      </w:pPr>
      <w:bookmarkStart w:id="4" w:name="bookmark5"/>
      <w:bookmarkStart w:id="5" w:name="bookmark3"/>
      <w:bookmarkStart w:id="6" w:name="bookmark4"/>
      <w:bookmarkStart w:id="7" w:name="bookmark6"/>
      <w:bookmarkEnd w:id="4"/>
      <w:r w:rsidRPr="00C117EA">
        <w:rPr>
          <w:sz w:val="28"/>
          <w:szCs w:val="28"/>
        </w:rPr>
        <w:t>Конституция Российской Федерации</w:t>
      </w:r>
      <w:bookmarkEnd w:id="5"/>
      <w:bookmarkEnd w:id="6"/>
      <w:bookmarkEnd w:id="7"/>
      <w:r w:rsidR="00245963">
        <w:rPr>
          <w:sz w:val="28"/>
          <w:szCs w:val="28"/>
        </w:rPr>
        <w:t>:</w:t>
      </w:r>
    </w:p>
    <w:p w:rsidR="00395908" w:rsidRPr="00C117EA" w:rsidRDefault="00115A3C">
      <w:pPr>
        <w:pStyle w:val="11"/>
        <w:numPr>
          <w:ilvl w:val="0"/>
          <w:numId w:val="2"/>
        </w:numPr>
        <w:tabs>
          <w:tab w:val="left" w:pos="354"/>
        </w:tabs>
        <w:rPr>
          <w:sz w:val="28"/>
          <w:szCs w:val="28"/>
        </w:rPr>
      </w:pPr>
      <w:bookmarkStart w:id="8" w:name="bookmark7"/>
      <w:bookmarkEnd w:id="8"/>
      <w:r w:rsidRPr="00C117EA">
        <w:rPr>
          <w:sz w:val="28"/>
          <w:szCs w:val="28"/>
        </w:rPr>
        <w:t>Основы конституционного строя</w:t>
      </w:r>
      <w:r w:rsidR="00245963">
        <w:rPr>
          <w:sz w:val="28"/>
          <w:szCs w:val="28"/>
        </w:rPr>
        <w:t>;</w:t>
      </w:r>
    </w:p>
    <w:p w:rsidR="00395908" w:rsidRPr="00C117EA" w:rsidRDefault="00115A3C">
      <w:pPr>
        <w:pStyle w:val="11"/>
        <w:numPr>
          <w:ilvl w:val="0"/>
          <w:numId w:val="2"/>
        </w:numPr>
        <w:tabs>
          <w:tab w:val="left" w:pos="378"/>
        </w:tabs>
        <w:rPr>
          <w:sz w:val="28"/>
          <w:szCs w:val="28"/>
        </w:rPr>
      </w:pPr>
      <w:bookmarkStart w:id="9" w:name="bookmark8"/>
      <w:bookmarkEnd w:id="9"/>
      <w:r w:rsidRPr="00C117EA">
        <w:rPr>
          <w:sz w:val="28"/>
          <w:szCs w:val="28"/>
        </w:rPr>
        <w:t>Права и свободы человека и гражданина</w:t>
      </w:r>
      <w:r w:rsidR="00245963">
        <w:rPr>
          <w:sz w:val="28"/>
          <w:szCs w:val="28"/>
        </w:rPr>
        <w:t>;</w:t>
      </w:r>
    </w:p>
    <w:p w:rsidR="00395908" w:rsidRPr="00C117EA" w:rsidRDefault="00115A3C">
      <w:pPr>
        <w:pStyle w:val="11"/>
        <w:numPr>
          <w:ilvl w:val="0"/>
          <w:numId w:val="2"/>
        </w:numPr>
        <w:tabs>
          <w:tab w:val="left" w:pos="378"/>
        </w:tabs>
        <w:rPr>
          <w:sz w:val="28"/>
          <w:szCs w:val="28"/>
        </w:rPr>
      </w:pPr>
      <w:bookmarkStart w:id="10" w:name="bookmark9"/>
      <w:bookmarkEnd w:id="10"/>
      <w:r w:rsidRPr="00C117EA">
        <w:rPr>
          <w:sz w:val="28"/>
          <w:szCs w:val="28"/>
        </w:rPr>
        <w:t>Федеративное устройство</w:t>
      </w:r>
      <w:r w:rsidR="00245963">
        <w:rPr>
          <w:sz w:val="28"/>
          <w:szCs w:val="28"/>
        </w:rPr>
        <w:t>;</w:t>
      </w:r>
    </w:p>
    <w:p w:rsidR="00395908" w:rsidRPr="00C117EA" w:rsidRDefault="00115A3C">
      <w:pPr>
        <w:pStyle w:val="11"/>
        <w:numPr>
          <w:ilvl w:val="0"/>
          <w:numId w:val="2"/>
        </w:numPr>
        <w:tabs>
          <w:tab w:val="left" w:pos="378"/>
        </w:tabs>
        <w:rPr>
          <w:sz w:val="28"/>
          <w:szCs w:val="28"/>
        </w:rPr>
      </w:pPr>
      <w:bookmarkStart w:id="11" w:name="bookmark10"/>
      <w:bookmarkEnd w:id="11"/>
      <w:r w:rsidRPr="00C117EA">
        <w:rPr>
          <w:sz w:val="28"/>
          <w:szCs w:val="28"/>
        </w:rPr>
        <w:t>Президент Российской Федерации</w:t>
      </w:r>
      <w:r w:rsidR="00245963">
        <w:rPr>
          <w:sz w:val="28"/>
          <w:szCs w:val="28"/>
        </w:rPr>
        <w:t>;</w:t>
      </w:r>
    </w:p>
    <w:p w:rsidR="00395908" w:rsidRPr="00C117EA" w:rsidRDefault="00115A3C">
      <w:pPr>
        <w:pStyle w:val="11"/>
        <w:numPr>
          <w:ilvl w:val="0"/>
          <w:numId w:val="2"/>
        </w:numPr>
        <w:tabs>
          <w:tab w:val="left" w:pos="378"/>
        </w:tabs>
        <w:rPr>
          <w:sz w:val="28"/>
          <w:szCs w:val="28"/>
        </w:rPr>
      </w:pPr>
      <w:bookmarkStart w:id="12" w:name="bookmark11"/>
      <w:bookmarkEnd w:id="12"/>
      <w:r w:rsidRPr="00C117EA">
        <w:rPr>
          <w:sz w:val="28"/>
          <w:szCs w:val="28"/>
        </w:rPr>
        <w:t>Федеральное Собрание</w:t>
      </w:r>
      <w:r w:rsidR="00245963">
        <w:rPr>
          <w:sz w:val="28"/>
          <w:szCs w:val="28"/>
        </w:rPr>
        <w:t>;</w:t>
      </w:r>
    </w:p>
    <w:p w:rsidR="00395908" w:rsidRPr="00C117EA" w:rsidRDefault="00115A3C">
      <w:pPr>
        <w:pStyle w:val="11"/>
        <w:numPr>
          <w:ilvl w:val="0"/>
          <w:numId w:val="2"/>
        </w:numPr>
        <w:tabs>
          <w:tab w:val="left" w:pos="378"/>
        </w:tabs>
        <w:rPr>
          <w:sz w:val="28"/>
          <w:szCs w:val="28"/>
        </w:rPr>
      </w:pPr>
      <w:bookmarkStart w:id="13" w:name="bookmark12"/>
      <w:bookmarkEnd w:id="13"/>
      <w:r w:rsidRPr="00C117EA">
        <w:rPr>
          <w:sz w:val="28"/>
          <w:szCs w:val="28"/>
        </w:rPr>
        <w:t>Правительство Российской Федерации</w:t>
      </w:r>
      <w:r w:rsidR="00245963">
        <w:rPr>
          <w:sz w:val="28"/>
          <w:szCs w:val="28"/>
        </w:rPr>
        <w:t>;</w:t>
      </w:r>
    </w:p>
    <w:p w:rsidR="00395908" w:rsidRPr="00C117EA" w:rsidRDefault="00115A3C">
      <w:pPr>
        <w:pStyle w:val="11"/>
        <w:numPr>
          <w:ilvl w:val="0"/>
          <w:numId w:val="2"/>
        </w:numPr>
        <w:tabs>
          <w:tab w:val="left" w:pos="378"/>
        </w:tabs>
        <w:rPr>
          <w:sz w:val="28"/>
          <w:szCs w:val="28"/>
        </w:rPr>
      </w:pPr>
      <w:bookmarkStart w:id="14" w:name="bookmark13"/>
      <w:bookmarkEnd w:id="14"/>
      <w:r w:rsidRPr="00C117EA">
        <w:rPr>
          <w:sz w:val="28"/>
          <w:szCs w:val="28"/>
        </w:rPr>
        <w:t>Судебная власть и прокуратура</w:t>
      </w:r>
      <w:r w:rsidR="00245963">
        <w:rPr>
          <w:sz w:val="28"/>
          <w:szCs w:val="28"/>
        </w:rPr>
        <w:t>;</w:t>
      </w:r>
    </w:p>
    <w:p w:rsidR="00395908" w:rsidRPr="00C117EA" w:rsidRDefault="00115A3C">
      <w:pPr>
        <w:pStyle w:val="11"/>
        <w:numPr>
          <w:ilvl w:val="0"/>
          <w:numId w:val="2"/>
        </w:numPr>
        <w:tabs>
          <w:tab w:val="left" w:pos="378"/>
        </w:tabs>
        <w:rPr>
          <w:sz w:val="28"/>
          <w:szCs w:val="28"/>
        </w:rPr>
      </w:pPr>
      <w:bookmarkStart w:id="15" w:name="bookmark14"/>
      <w:bookmarkEnd w:id="15"/>
      <w:r w:rsidRPr="00C117EA">
        <w:rPr>
          <w:sz w:val="28"/>
          <w:szCs w:val="28"/>
        </w:rPr>
        <w:t>Местное самоуправление</w:t>
      </w:r>
      <w:r w:rsidR="00245963">
        <w:rPr>
          <w:sz w:val="28"/>
          <w:szCs w:val="28"/>
        </w:rPr>
        <w:t>;</w:t>
      </w:r>
    </w:p>
    <w:p w:rsidR="00395908" w:rsidRPr="00C117EA" w:rsidRDefault="00115A3C">
      <w:pPr>
        <w:pStyle w:val="11"/>
        <w:numPr>
          <w:ilvl w:val="0"/>
          <w:numId w:val="2"/>
        </w:numPr>
        <w:tabs>
          <w:tab w:val="left" w:pos="378"/>
        </w:tabs>
        <w:spacing w:after="320"/>
        <w:jc w:val="both"/>
        <w:rPr>
          <w:sz w:val="28"/>
          <w:szCs w:val="28"/>
        </w:rPr>
      </w:pPr>
      <w:bookmarkStart w:id="16" w:name="bookmark15"/>
      <w:bookmarkEnd w:id="16"/>
      <w:r w:rsidRPr="00C117EA">
        <w:rPr>
          <w:sz w:val="28"/>
          <w:szCs w:val="28"/>
        </w:rPr>
        <w:t>Конституционные поправки и пересмотр Конституции Российской Федерации</w:t>
      </w:r>
      <w:r w:rsidR="00245963">
        <w:rPr>
          <w:sz w:val="28"/>
          <w:szCs w:val="28"/>
        </w:rPr>
        <w:t>.</w:t>
      </w:r>
    </w:p>
    <w:p w:rsidR="00395908" w:rsidRPr="00C117EA" w:rsidRDefault="00115A3C">
      <w:pPr>
        <w:pStyle w:val="10"/>
        <w:keepNext/>
        <w:keepLines/>
        <w:numPr>
          <w:ilvl w:val="0"/>
          <w:numId w:val="1"/>
        </w:numPr>
        <w:tabs>
          <w:tab w:val="left" w:pos="459"/>
        </w:tabs>
        <w:rPr>
          <w:sz w:val="28"/>
          <w:szCs w:val="28"/>
        </w:rPr>
      </w:pPr>
      <w:bookmarkStart w:id="17" w:name="bookmark18"/>
      <w:bookmarkStart w:id="18" w:name="bookmark16"/>
      <w:bookmarkStart w:id="19" w:name="bookmark17"/>
      <w:bookmarkStart w:id="20" w:name="bookmark19"/>
      <w:bookmarkEnd w:id="17"/>
      <w:r w:rsidRPr="00C117EA">
        <w:rPr>
          <w:sz w:val="28"/>
          <w:szCs w:val="28"/>
        </w:rPr>
        <w:t>Бюджетный кодекс Российской Федерации</w:t>
      </w:r>
      <w:bookmarkEnd w:id="18"/>
      <w:bookmarkEnd w:id="19"/>
      <w:bookmarkEnd w:id="20"/>
      <w:r w:rsidR="004E137E">
        <w:rPr>
          <w:sz w:val="28"/>
          <w:szCs w:val="28"/>
        </w:rPr>
        <w:t>:</w:t>
      </w:r>
    </w:p>
    <w:p w:rsidR="00395908" w:rsidRPr="00C117EA" w:rsidRDefault="00115A3C">
      <w:pPr>
        <w:pStyle w:val="11"/>
        <w:numPr>
          <w:ilvl w:val="0"/>
          <w:numId w:val="3"/>
        </w:numPr>
        <w:tabs>
          <w:tab w:val="left" w:pos="378"/>
        </w:tabs>
        <w:spacing w:line="240" w:lineRule="auto"/>
        <w:jc w:val="both"/>
        <w:rPr>
          <w:sz w:val="28"/>
          <w:szCs w:val="28"/>
        </w:rPr>
      </w:pPr>
      <w:bookmarkStart w:id="21" w:name="bookmark20"/>
      <w:bookmarkEnd w:id="21"/>
      <w:r w:rsidRPr="00C117EA">
        <w:rPr>
          <w:sz w:val="28"/>
          <w:szCs w:val="28"/>
        </w:rPr>
        <w:t>Бюджетное законодательство Российской Федерации: правоотношения, регулируемые Бюджетным кодексом Российской Федерации, структура бюджетного законодательства Российской Федерации, нормативные правовые акты, регулирующие бюджетные правоотношения, действие закона (решения) о бюджете во времени</w:t>
      </w:r>
      <w:r w:rsidR="004E137E">
        <w:rPr>
          <w:sz w:val="28"/>
          <w:szCs w:val="28"/>
        </w:rPr>
        <w:t>;</w:t>
      </w:r>
    </w:p>
    <w:p w:rsidR="00395908" w:rsidRPr="00C117EA" w:rsidRDefault="00115A3C">
      <w:pPr>
        <w:pStyle w:val="11"/>
        <w:numPr>
          <w:ilvl w:val="0"/>
          <w:numId w:val="3"/>
        </w:numPr>
        <w:tabs>
          <w:tab w:val="left" w:pos="378"/>
        </w:tabs>
        <w:spacing w:line="240" w:lineRule="auto"/>
        <w:jc w:val="both"/>
        <w:rPr>
          <w:sz w:val="28"/>
          <w:szCs w:val="28"/>
        </w:rPr>
      </w:pPr>
      <w:bookmarkStart w:id="22" w:name="bookmark21"/>
      <w:bookmarkEnd w:id="22"/>
      <w:r w:rsidRPr="00C117EA">
        <w:rPr>
          <w:sz w:val="28"/>
          <w:szCs w:val="28"/>
        </w:rPr>
        <w:t>Бюджетные полномочия Российской Федерации, субъектов Российской Федерации и муниципальных образований</w:t>
      </w:r>
      <w:r w:rsidR="004E137E">
        <w:rPr>
          <w:sz w:val="28"/>
          <w:szCs w:val="28"/>
        </w:rPr>
        <w:t>;</w:t>
      </w:r>
    </w:p>
    <w:p w:rsidR="00395908" w:rsidRPr="00C117EA" w:rsidRDefault="00115A3C">
      <w:pPr>
        <w:pStyle w:val="11"/>
        <w:numPr>
          <w:ilvl w:val="0"/>
          <w:numId w:val="3"/>
        </w:numPr>
        <w:tabs>
          <w:tab w:val="left" w:pos="387"/>
        </w:tabs>
        <w:jc w:val="both"/>
        <w:rPr>
          <w:sz w:val="28"/>
          <w:szCs w:val="28"/>
        </w:rPr>
      </w:pPr>
      <w:bookmarkStart w:id="23" w:name="bookmark22"/>
      <w:bookmarkEnd w:id="23"/>
      <w:r w:rsidRPr="00C117EA">
        <w:rPr>
          <w:sz w:val="28"/>
          <w:szCs w:val="28"/>
        </w:rPr>
        <w:t xml:space="preserve"> Бюджетное устройство Российской Федерации: бюджетная система Российской Федерации, бюджетная классификация Российской Федерации, принципы бюджетной системы Российской Федерации</w:t>
      </w:r>
      <w:r w:rsidR="004E137E">
        <w:rPr>
          <w:sz w:val="28"/>
          <w:szCs w:val="28"/>
        </w:rPr>
        <w:t>;</w:t>
      </w:r>
    </w:p>
    <w:p w:rsidR="00395908" w:rsidRPr="00C117EA" w:rsidRDefault="00115A3C">
      <w:pPr>
        <w:pStyle w:val="11"/>
        <w:numPr>
          <w:ilvl w:val="0"/>
          <w:numId w:val="3"/>
        </w:numPr>
        <w:tabs>
          <w:tab w:val="left" w:pos="378"/>
        </w:tabs>
        <w:spacing w:line="240" w:lineRule="auto"/>
        <w:jc w:val="both"/>
        <w:rPr>
          <w:sz w:val="28"/>
          <w:szCs w:val="28"/>
        </w:rPr>
      </w:pPr>
      <w:bookmarkStart w:id="24" w:name="bookmark23"/>
      <w:bookmarkEnd w:id="24"/>
      <w:r w:rsidRPr="00C117EA">
        <w:rPr>
          <w:sz w:val="28"/>
          <w:szCs w:val="28"/>
        </w:rPr>
        <w:t>Доходы бюджетов: общие положения о доходах бюджетов, доходы бюджетов субъектов Российской Федерации, доходы местных бюджетов</w:t>
      </w:r>
      <w:r w:rsidR="004E137E">
        <w:rPr>
          <w:sz w:val="28"/>
          <w:szCs w:val="28"/>
        </w:rPr>
        <w:t>;</w:t>
      </w:r>
    </w:p>
    <w:p w:rsidR="00395908" w:rsidRPr="00C117EA" w:rsidRDefault="00115A3C">
      <w:pPr>
        <w:pStyle w:val="11"/>
        <w:numPr>
          <w:ilvl w:val="0"/>
          <w:numId w:val="3"/>
        </w:numPr>
        <w:tabs>
          <w:tab w:val="left" w:pos="378"/>
        </w:tabs>
        <w:spacing w:line="240" w:lineRule="auto"/>
        <w:jc w:val="both"/>
        <w:rPr>
          <w:sz w:val="28"/>
          <w:szCs w:val="28"/>
        </w:rPr>
      </w:pPr>
      <w:bookmarkStart w:id="25" w:name="bookmark24"/>
      <w:bookmarkEnd w:id="25"/>
      <w:r w:rsidRPr="00C117EA">
        <w:rPr>
          <w:sz w:val="28"/>
          <w:szCs w:val="28"/>
        </w:rPr>
        <w:t>Расходы бюджетов: общие положения о расходах бюджетов, расходные обязательства субъектов Российской Федерации и муниципальных образовании</w:t>
      </w:r>
      <w:r w:rsidR="004E137E">
        <w:rPr>
          <w:sz w:val="28"/>
          <w:szCs w:val="28"/>
        </w:rPr>
        <w:t>;</w:t>
      </w:r>
    </w:p>
    <w:p w:rsidR="00395908" w:rsidRPr="00C117EA" w:rsidRDefault="00115A3C">
      <w:pPr>
        <w:pStyle w:val="11"/>
        <w:numPr>
          <w:ilvl w:val="0"/>
          <w:numId w:val="3"/>
        </w:numPr>
        <w:tabs>
          <w:tab w:val="left" w:pos="382"/>
        </w:tabs>
        <w:jc w:val="both"/>
        <w:rPr>
          <w:sz w:val="28"/>
          <w:szCs w:val="28"/>
        </w:rPr>
      </w:pPr>
      <w:bookmarkStart w:id="26" w:name="bookmark25"/>
      <w:bookmarkEnd w:id="26"/>
      <w:r w:rsidRPr="00C117EA">
        <w:rPr>
          <w:sz w:val="28"/>
          <w:szCs w:val="28"/>
        </w:rPr>
        <w:t>Сбалансированность бюджетов: дефицит бюджета и источники его финансирования, государственный (муниципальный) долг, эмиссия и обращение государственных (муниципальных) ценных бумаг, межбюджетные трансферты</w:t>
      </w:r>
      <w:r w:rsidR="004E137E">
        <w:rPr>
          <w:sz w:val="28"/>
          <w:szCs w:val="28"/>
        </w:rPr>
        <w:t>;</w:t>
      </w:r>
    </w:p>
    <w:p w:rsidR="00395908" w:rsidRPr="00C117EA" w:rsidRDefault="00115A3C">
      <w:pPr>
        <w:pStyle w:val="11"/>
        <w:numPr>
          <w:ilvl w:val="0"/>
          <w:numId w:val="3"/>
        </w:numPr>
        <w:tabs>
          <w:tab w:val="left" w:pos="378"/>
        </w:tabs>
        <w:jc w:val="both"/>
        <w:rPr>
          <w:sz w:val="28"/>
          <w:szCs w:val="28"/>
        </w:rPr>
      </w:pPr>
      <w:bookmarkStart w:id="27" w:name="bookmark26"/>
      <w:bookmarkEnd w:id="27"/>
      <w:r w:rsidRPr="00C117EA">
        <w:rPr>
          <w:sz w:val="28"/>
          <w:szCs w:val="28"/>
        </w:rPr>
        <w:lastRenderedPageBreak/>
        <w:t>Полномочия участников бюджетного процесса</w:t>
      </w:r>
      <w:r w:rsidR="004E137E">
        <w:rPr>
          <w:sz w:val="28"/>
          <w:szCs w:val="28"/>
        </w:rPr>
        <w:t>;</w:t>
      </w:r>
    </w:p>
    <w:p w:rsidR="00395908" w:rsidRPr="00C117EA" w:rsidRDefault="00115A3C">
      <w:pPr>
        <w:pStyle w:val="11"/>
        <w:numPr>
          <w:ilvl w:val="0"/>
          <w:numId w:val="3"/>
        </w:numPr>
        <w:tabs>
          <w:tab w:val="left" w:pos="378"/>
        </w:tabs>
        <w:rPr>
          <w:sz w:val="28"/>
          <w:szCs w:val="28"/>
        </w:rPr>
      </w:pPr>
      <w:bookmarkStart w:id="28" w:name="bookmark27"/>
      <w:bookmarkEnd w:id="28"/>
      <w:r w:rsidRPr="00C117EA">
        <w:rPr>
          <w:sz w:val="28"/>
          <w:szCs w:val="28"/>
        </w:rPr>
        <w:t>Основы составления проектов бюджетов</w:t>
      </w:r>
      <w:r w:rsidR="004E137E">
        <w:rPr>
          <w:sz w:val="28"/>
          <w:szCs w:val="28"/>
        </w:rPr>
        <w:t>;</w:t>
      </w:r>
    </w:p>
    <w:p w:rsidR="00395908" w:rsidRPr="00C117EA" w:rsidRDefault="00115A3C">
      <w:pPr>
        <w:pStyle w:val="11"/>
        <w:numPr>
          <w:ilvl w:val="0"/>
          <w:numId w:val="3"/>
        </w:numPr>
        <w:tabs>
          <w:tab w:val="left" w:pos="378"/>
        </w:tabs>
        <w:rPr>
          <w:sz w:val="28"/>
          <w:szCs w:val="28"/>
        </w:rPr>
      </w:pPr>
      <w:bookmarkStart w:id="29" w:name="bookmark28"/>
      <w:bookmarkEnd w:id="29"/>
      <w:r w:rsidRPr="00C117EA">
        <w:rPr>
          <w:sz w:val="28"/>
          <w:szCs w:val="28"/>
        </w:rPr>
        <w:t>Рассмотрение и утверждение бюджетов</w:t>
      </w:r>
      <w:r w:rsidR="004E137E">
        <w:rPr>
          <w:sz w:val="28"/>
          <w:szCs w:val="28"/>
        </w:rPr>
        <w:t>;</w:t>
      </w:r>
    </w:p>
    <w:p w:rsidR="00395908" w:rsidRPr="00C117EA" w:rsidRDefault="00115A3C">
      <w:pPr>
        <w:pStyle w:val="11"/>
        <w:numPr>
          <w:ilvl w:val="0"/>
          <w:numId w:val="3"/>
        </w:numPr>
        <w:tabs>
          <w:tab w:val="left" w:pos="488"/>
        </w:tabs>
        <w:rPr>
          <w:sz w:val="28"/>
          <w:szCs w:val="28"/>
        </w:rPr>
      </w:pPr>
      <w:bookmarkStart w:id="30" w:name="bookmark29"/>
      <w:bookmarkEnd w:id="30"/>
      <w:r w:rsidRPr="00C117EA">
        <w:rPr>
          <w:sz w:val="28"/>
          <w:szCs w:val="28"/>
        </w:rPr>
        <w:t>Исполнение бюджетов</w:t>
      </w:r>
      <w:r w:rsidR="004E137E">
        <w:rPr>
          <w:sz w:val="28"/>
          <w:szCs w:val="28"/>
        </w:rPr>
        <w:t>;</w:t>
      </w:r>
    </w:p>
    <w:p w:rsidR="00395908" w:rsidRPr="00C117EA" w:rsidRDefault="00115A3C">
      <w:pPr>
        <w:pStyle w:val="11"/>
        <w:numPr>
          <w:ilvl w:val="0"/>
          <w:numId w:val="3"/>
        </w:numPr>
        <w:tabs>
          <w:tab w:val="left" w:pos="552"/>
        </w:tabs>
        <w:spacing w:line="259" w:lineRule="auto"/>
        <w:jc w:val="both"/>
        <w:rPr>
          <w:sz w:val="28"/>
          <w:szCs w:val="28"/>
        </w:rPr>
      </w:pPr>
      <w:bookmarkStart w:id="31" w:name="bookmark30"/>
      <w:bookmarkEnd w:id="31"/>
      <w:r w:rsidRPr="00C117EA">
        <w:rPr>
          <w:sz w:val="28"/>
          <w:szCs w:val="28"/>
        </w:rPr>
        <w:t>Основы составления, внешней проверки, рассмотрения и утверждения бюджетной отчетности</w:t>
      </w:r>
      <w:r w:rsidR="004E137E">
        <w:rPr>
          <w:sz w:val="28"/>
          <w:szCs w:val="28"/>
        </w:rPr>
        <w:t>;</w:t>
      </w:r>
    </w:p>
    <w:p w:rsidR="00395908" w:rsidRPr="00C117EA" w:rsidRDefault="00115A3C">
      <w:pPr>
        <w:pStyle w:val="11"/>
        <w:numPr>
          <w:ilvl w:val="0"/>
          <w:numId w:val="3"/>
        </w:numPr>
        <w:tabs>
          <w:tab w:val="left" w:pos="497"/>
        </w:tabs>
        <w:spacing w:line="240" w:lineRule="auto"/>
        <w:jc w:val="both"/>
        <w:rPr>
          <w:sz w:val="28"/>
          <w:szCs w:val="28"/>
        </w:rPr>
      </w:pPr>
      <w:bookmarkStart w:id="32" w:name="bookmark31"/>
      <w:bookmarkEnd w:id="32"/>
      <w:r w:rsidRPr="00C117EA">
        <w:rPr>
          <w:sz w:val="28"/>
          <w:szCs w:val="28"/>
        </w:rPr>
        <w:t>Основы государственного (муниципального) финансового контроля: виды, объекты, методы. Полномочия органов государственного (муниципального) финансового контроля</w:t>
      </w:r>
      <w:r w:rsidR="004E137E">
        <w:rPr>
          <w:sz w:val="28"/>
          <w:szCs w:val="28"/>
        </w:rPr>
        <w:t>;</w:t>
      </w:r>
    </w:p>
    <w:p w:rsidR="00395908" w:rsidRPr="00C117EA" w:rsidRDefault="00115A3C">
      <w:pPr>
        <w:pStyle w:val="11"/>
        <w:numPr>
          <w:ilvl w:val="0"/>
          <w:numId w:val="3"/>
        </w:numPr>
        <w:tabs>
          <w:tab w:val="left" w:pos="506"/>
        </w:tabs>
        <w:spacing w:after="320" w:line="254" w:lineRule="auto"/>
        <w:jc w:val="both"/>
        <w:rPr>
          <w:sz w:val="28"/>
          <w:szCs w:val="28"/>
        </w:rPr>
      </w:pPr>
      <w:bookmarkStart w:id="33" w:name="bookmark32"/>
      <w:bookmarkEnd w:id="33"/>
      <w:r w:rsidRPr="00C117EA">
        <w:rPr>
          <w:sz w:val="28"/>
          <w:szCs w:val="28"/>
        </w:rPr>
        <w:t>Бюджетные нарушения и бюджетные меры принуждения: общие положения, виды бюджетных нарушений и бюджетные меры принуждения, применяемые за их совершение, уведомление о применении бюджетных мер принуждения</w:t>
      </w:r>
      <w:r w:rsidR="004E137E">
        <w:rPr>
          <w:sz w:val="28"/>
          <w:szCs w:val="28"/>
        </w:rPr>
        <w:t>.</w:t>
      </w:r>
    </w:p>
    <w:p w:rsidR="00395908" w:rsidRPr="00C117EA" w:rsidRDefault="00115A3C">
      <w:pPr>
        <w:pStyle w:val="10"/>
        <w:keepNext/>
        <w:keepLines/>
        <w:numPr>
          <w:ilvl w:val="0"/>
          <w:numId w:val="1"/>
        </w:numPr>
        <w:tabs>
          <w:tab w:val="left" w:pos="545"/>
        </w:tabs>
        <w:spacing w:line="240" w:lineRule="auto"/>
        <w:jc w:val="both"/>
        <w:rPr>
          <w:sz w:val="28"/>
          <w:szCs w:val="28"/>
        </w:rPr>
      </w:pPr>
      <w:bookmarkStart w:id="34" w:name="bookmark35"/>
      <w:bookmarkStart w:id="35" w:name="bookmark33"/>
      <w:bookmarkStart w:id="36" w:name="bookmark34"/>
      <w:bookmarkStart w:id="37" w:name="bookmark36"/>
      <w:bookmarkEnd w:id="34"/>
      <w:r w:rsidRPr="00C117EA">
        <w:rPr>
          <w:sz w:val="28"/>
          <w:szCs w:val="28"/>
        </w:rPr>
        <w:t>Кодекс Российской Федерации об административных правонарушениях</w:t>
      </w:r>
      <w:bookmarkEnd w:id="35"/>
      <w:bookmarkEnd w:id="36"/>
      <w:bookmarkEnd w:id="37"/>
      <w:r w:rsidR="003C38F5">
        <w:rPr>
          <w:sz w:val="28"/>
          <w:szCs w:val="28"/>
        </w:rPr>
        <w:t>:</w:t>
      </w:r>
    </w:p>
    <w:p w:rsidR="00395908" w:rsidRPr="00C117EA" w:rsidRDefault="00115A3C">
      <w:pPr>
        <w:pStyle w:val="11"/>
        <w:numPr>
          <w:ilvl w:val="0"/>
          <w:numId w:val="4"/>
        </w:numPr>
        <w:tabs>
          <w:tab w:val="left" w:pos="367"/>
        </w:tabs>
        <w:spacing w:line="240" w:lineRule="auto"/>
        <w:jc w:val="both"/>
        <w:rPr>
          <w:sz w:val="28"/>
          <w:szCs w:val="28"/>
        </w:rPr>
      </w:pPr>
      <w:bookmarkStart w:id="38" w:name="bookmark37"/>
      <w:bookmarkEnd w:id="38"/>
      <w:r w:rsidRPr="00C117EA">
        <w:rPr>
          <w:sz w:val="28"/>
          <w:szCs w:val="28"/>
        </w:rPr>
        <w:t>Основания для составления протоколов об административных правонаруше</w:t>
      </w:r>
      <w:r w:rsidRPr="00C117EA">
        <w:rPr>
          <w:sz w:val="28"/>
          <w:szCs w:val="28"/>
        </w:rPr>
        <w:softHyphen/>
        <w:t>ниях должностными лицами контрольно-счетных органов муниципальных образований</w:t>
      </w:r>
      <w:r w:rsidR="003C38F5">
        <w:rPr>
          <w:sz w:val="28"/>
          <w:szCs w:val="28"/>
        </w:rPr>
        <w:t>;</w:t>
      </w:r>
    </w:p>
    <w:p w:rsidR="00395908" w:rsidRPr="00C117EA" w:rsidRDefault="00115A3C">
      <w:pPr>
        <w:pStyle w:val="11"/>
        <w:numPr>
          <w:ilvl w:val="0"/>
          <w:numId w:val="4"/>
        </w:numPr>
        <w:tabs>
          <w:tab w:val="left" w:pos="367"/>
        </w:tabs>
        <w:spacing w:after="360" w:line="240" w:lineRule="auto"/>
        <w:jc w:val="both"/>
        <w:rPr>
          <w:sz w:val="28"/>
          <w:szCs w:val="28"/>
        </w:rPr>
      </w:pPr>
      <w:bookmarkStart w:id="39" w:name="bookmark38"/>
      <w:bookmarkEnd w:id="39"/>
      <w:r w:rsidRPr="00C117EA">
        <w:rPr>
          <w:sz w:val="28"/>
          <w:szCs w:val="28"/>
        </w:rPr>
        <w:t>Административные правонарушения в области финансов</w:t>
      </w:r>
      <w:r w:rsidR="003C38F5">
        <w:rPr>
          <w:sz w:val="28"/>
          <w:szCs w:val="28"/>
        </w:rPr>
        <w:t>.</w:t>
      </w:r>
    </w:p>
    <w:p w:rsidR="00395908" w:rsidRPr="00C117EA" w:rsidRDefault="00115A3C">
      <w:pPr>
        <w:pStyle w:val="11"/>
        <w:numPr>
          <w:ilvl w:val="0"/>
          <w:numId w:val="1"/>
        </w:numPr>
        <w:tabs>
          <w:tab w:val="left" w:pos="545"/>
        </w:tabs>
        <w:spacing w:line="240" w:lineRule="auto"/>
        <w:jc w:val="both"/>
        <w:rPr>
          <w:sz w:val="28"/>
          <w:szCs w:val="28"/>
        </w:rPr>
      </w:pPr>
      <w:bookmarkStart w:id="40" w:name="bookmark39"/>
      <w:bookmarkEnd w:id="40"/>
      <w:r w:rsidRPr="00C117EA">
        <w:rPr>
          <w:b/>
          <w:bCs/>
          <w:sz w:val="28"/>
          <w:szCs w:val="28"/>
        </w:rPr>
        <w:t>Федеральный закон от 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3C38F5">
        <w:rPr>
          <w:b/>
          <w:bCs/>
          <w:sz w:val="28"/>
          <w:szCs w:val="28"/>
        </w:rPr>
        <w:t>:</w:t>
      </w:r>
    </w:p>
    <w:p w:rsidR="00395908" w:rsidRPr="00C117EA" w:rsidRDefault="00115A3C">
      <w:pPr>
        <w:pStyle w:val="11"/>
        <w:numPr>
          <w:ilvl w:val="0"/>
          <w:numId w:val="5"/>
        </w:numPr>
        <w:tabs>
          <w:tab w:val="left" w:pos="361"/>
        </w:tabs>
        <w:spacing w:line="240" w:lineRule="auto"/>
        <w:jc w:val="both"/>
        <w:rPr>
          <w:sz w:val="28"/>
          <w:szCs w:val="28"/>
        </w:rPr>
      </w:pPr>
      <w:bookmarkStart w:id="41" w:name="bookmark40"/>
      <w:bookmarkEnd w:id="41"/>
      <w:r w:rsidRPr="00C117EA">
        <w:rPr>
          <w:sz w:val="28"/>
          <w:szCs w:val="28"/>
        </w:rPr>
        <w:t>Основы статуса контрольно-счетных органов</w:t>
      </w:r>
      <w:r w:rsidR="003C38F5">
        <w:rPr>
          <w:sz w:val="28"/>
          <w:szCs w:val="28"/>
        </w:rPr>
        <w:t>;</w:t>
      </w:r>
    </w:p>
    <w:p w:rsidR="00395908" w:rsidRPr="00C117EA" w:rsidRDefault="00115A3C">
      <w:pPr>
        <w:pStyle w:val="11"/>
        <w:numPr>
          <w:ilvl w:val="0"/>
          <w:numId w:val="5"/>
        </w:numPr>
        <w:tabs>
          <w:tab w:val="left" w:pos="362"/>
        </w:tabs>
        <w:spacing w:line="240" w:lineRule="auto"/>
        <w:jc w:val="both"/>
        <w:rPr>
          <w:sz w:val="28"/>
          <w:szCs w:val="28"/>
        </w:rPr>
      </w:pPr>
      <w:bookmarkStart w:id="42" w:name="bookmark41"/>
      <w:bookmarkEnd w:id="42"/>
      <w:r w:rsidRPr="00C117EA">
        <w:rPr>
          <w:sz w:val="28"/>
          <w:szCs w:val="28"/>
        </w:rPr>
        <w:t>Принципы деятельности контрольно-счетных органов</w:t>
      </w:r>
      <w:r w:rsidR="003C38F5">
        <w:rPr>
          <w:sz w:val="28"/>
          <w:szCs w:val="28"/>
        </w:rPr>
        <w:t>;</w:t>
      </w:r>
    </w:p>
    <w:p w:rsidR="00395908" w:rsidRPr="00C117EA" w:rsidRDefault="00115A3C">
      <w:pPr>
        <w:pStyle w:val="11"/>
        <w:numPr>
          <w:ilvl w:val="0"/>
          <w:numId w:val="5"/>
        </w:numPr>
        <w:tabs>
          <w:tab w:val="left" w:pos="362"/>
        </w:tabs>
        <w:spacing w:line="240" w:lineRule="auto"/>
        <w:jc w:val="both"/>
        <w:rPr>
          <w:sz w:val="28"/>
          <w:szCs w:val="28"/>
        </w:rPr>
      </w:pPr>
      <w:bookmarkStart w:id="43" w:name="bookmark42"/>
      <w:bookmarkEnd w:id="43"/>
      <w:r w:rsidRPr="00C117EA">
        <w:rPr>
          <w:sz w:val="28"/>
          <w:szCs w:val="28"/>
        </w:rPr>
        <w:t>Состав и структура контрольно-счетных органов</w:t>
      </w:r>
      <w:r w:rsidR="003C38F5">
        <w:rPr>
          <w:sz w:val="28"/>
          <w:szCs w:val="28"/>
        </w:rPr>
        <w:t>;</w:t>
      </w:r>
    </w:p>
    <w:p w:rsidR="00395908" w:rsidRPr="00C117EA" w:rsidRDefault="00115A3C">
      <w:pPr>
        <w:pStyle w:val="11"/>
        <w:numPr>
          <w:ilvl w:val="0"/>
          <w:numId w:val="5"/>
        </w:numPr>
        <w:tabs>
          <w:tab w:val="left" w:pos="367"/>
        </w:tabs>
        <w:spacing w:line="240" w:lineRule="auto"/>
        <w:jc w:val="both"/>
        <w:rPr>
          <w:sz w:val="28"/>
          <w:szCs w:val="28"/>
        </w:rPr>
      </w:pPr>
      <w:bookmarkStart w:id="44" w:name="bookmark43"/>
      <w:bookmarkEnd w:id="44"/>
      <w:r w:rsidRPr="00C117EA">
        <w:rPr>
          <w:sz w:val="28"/>
          <w:szCs w:val="28"/>
        </w:rPr>
        <w:t>Порядок назначения на должность председателя, заместителя председателя и аудиторов контрольно-счетных органов муниципальных образований</w:t>
      </w:r>
      <w:r w:rsidR="003C38F5">
        <w:rPr>
          <w:sz w:val="28"/>
          <w:szCs w:val="28"/>
        </w:rPr>
        <w:t>;</w:t>
      </w:r>
    </w:p>
    <w:p w:rsidR="00395908" w:rsidRPr="00C117EA" w:rsidRDefault="00115A3C">
      <w:pPr>
        <w:pStyle w:val="11"/>
        <w:numPr>
          <w:ilvl w:val="0"/>
          <w:numId w:val="5"/>
        </w:numPr>
        <w:tabs>
          <w:tab w:val="left" w:pos="372"/>
        </w:tabs>
        <w:spacing w:line="254" w:lineRule="auto"/>
        <w:jc w:val="both"/>
        <w:rPr>
          <w:sz w:val="28"/>
          <w:szCs w:val="28"/>
        </w:rPr>
      </w:pPr>
      <w:bookmarkStart w:id="45" w:name="bookmark44"/>
      <w:bookmarkEnd w:id="45"/>
      <w:r w:rsidRPr="00C117EA">
        <w:rPr>
          <w:sz w:val="28"/>
          <w:szCs w:val="28"/>
        </w:rPr>
        <w:t>Требования к кандидатурам на должности председателя, заместителя председателя и аудиторов контрольно-счетных органов муниципальных образований</w:t>
      </w:r>
      <w:r w:rsidR="003C38F5">
        <w:rPr>
          <w:sz w:val="28"/>
          <w:szCs w:val="28"/>
        </w:rPr>
        <w:t>;</w:t>
      </w:r>
    </w:p>
    <w:p w:rsidR="00395908" w:rsidRPr="00C117EA" w:rsidRDefault="00115A3C">
      <w:pPr>
        <w:pStyle w:val="11"/>
        <w:numPr>
          <w:ilvl w:val="0"/>
          <w:numId w:val="5"/>
        </w:numPr>
        <w:tabs>
          <w:tab w:val="left" w:pos="362"/>
        </w:tabs>
        <w:spacing w:line="240" w:lineRule="auto"/>
        <w:jc w:val="both"/>
        <w:rPr>
          <w:sz w:val="28"/>
          <w:szCs w:val="28"/>
        </w:rPr>
      </w:pPr>
      <w:bookmarkStart w:id="46" w:name="bookmark45"/>
      <w:bookmarkEnd w:id="46"/>
      <w:r w:rsidRPr="00C117EA">
        <w:rPr>
          <w:sz w:val="28"/>
          <w:szCs w:val="28"/>
        </w:rPr>
        <w:t>Основные полномочия контрольно-счетных органов</w:t>
      </w:r>
      <w:r w:rsidR="003C38F5">
        <w:rPr>
          <w:sz w:val="28"/>
          <w:szCs w:val="28"/>
        </w:rPr>
        <w:t>;</w:t>
      </w:r>
    </w:p>
    <w:p w:rsidR="00395908" w:rsidRPr="00C117EA" w:rsidRDefault="00115A3C">
      <w:pPr>
        <w:pStyle w:val="11"/>
        <w:numPr>
          <w:ilvl w:val="0"/>
          <w:numId w:val="5"/>
        </w:numPr>
        <w:tabs>
          <w:tab w:val="left" w:pos="552"/>
        </w:tabs>
        <w:spacing w:line="240" w:lineRule="auto"/>
        <w:jc w:val="both"/>
        <w:rPr>
          <w:sz w:val="28"/>
          <w:szCs w:val="28"/>
        </w:rPr>
      </w:pPr>
      <w:bookmarkStart w:id="47" w:name="bookmark46"/>
      <w:bookmarkEnd w:id="47"/>
      <w:r w:rsidRPr="00C117EA">
        <w:rPr>
          <w:sz w:val="28"/>
          <w:szCs w:val="28"/>
        </w:rPr>
        <w:t>Формы осуществления контрольно-счетными органами внешнего государственного и муниципального финансового контроля</w:t>
      </w:r>
      <w:r w:rsidR="003C38F5">
        <w:rPr>
          <w:sz w:val="28"/>
          <w:szCs w:val="28"/>
        </w:rPr>
        <w:t>;</w:t>
      </w:r>
    </w:p>
    <w:p w:rsidR="00395908" w:rsidRPr="00C117EA" w:rsidRDefault="00115A3C">
      <w:pPr>
        <w:pStyle w:val="11"/>
        <w:numPr>
          <w:ilvl w:val="0"/>
          <w:numId w:val="5"/>
        </w:numPr>
        <w:tabs>
          <w:tab w:val="left" w:pos="372"/>
        </w:tabs>
        <w:spacing w:line="240" w:lineRule="auto"/>
        <w:jc w:val="both"/>
        <w:rPr>
          <w:sz w:val="28"/>
          <w:szCs w:val="28"/>
        </w:rPr>
      </w:pPr>
      <w:bookmarkStart w:id="48" w:name="bookmark47"/>
      <w:bookmarkEnd w:id="48"/>
      <w:r w:rsidRPr="00C117EA">
        <w:rPr>
          <w:sz w:val="28"/>
          <w:szCs w:val="28"/>
        </w:rPr>
        <w:t>Стандарты внешнего государственного и муниципального финансового контроля</w:t>
      </w:r>
      <w:r w:rsidR="003C38F5">
        <w:rPr>
          <w:sz w:val="28"/>
          <w:szCs w:val="28"/>
        </w:rPr>
        <w:t>;</w:t>
      </w:r>
    </w:p>
    <w:p w:rsidR="00395908" w:rsidRPr="00C117EA" w:rsidRDefault="00115A3C">
      <w:pPr>
        <w:pStyle w:val="11"/>
        <w:numPr>
          <w:ilvl w:val="0"/>
          <w:numId w:val="5"/>
        </w:numPr>
        <w:tabs>
          <w:tab w:val="left" w:pos="361"/>
        </w:tabs>
        <w:spacing w:line="240" w:lineRule="auto"/>
        <w:jc w:val="both"/>
        <w:rPr>
          <w:sz w:val="28"/>
          <w:szCs w:val="28"/>
        </w:rPr>
      </w:pPr>
      <w:bookmarkStart w:id="49" w:name="bookmark48"/>
      <w:bookmarkEnd w:id="49"/>
      <w:r w:rsidRPr="00C117EA">
        <w:rPr>
          <w:sz w:val="28"/>
          <w:szCs w:val="28"/>
        </w:rPr>
        <w:t>Планирование деятельности контрольно-счетных органов</w:t>
      </w:r>
      <w:r w:rsidR="003C38F5">
        <w:rPr>
          <w:sz w:val="28"/>
          <w:szCs w:val="28"/>
        </w:rPr>
        <w:t>;</w:t>
      </w:r>
    </w:p>
    <w:p w:rsidR="00395908" w:rsidRPr="00C117EA" w:rsidRDefault="00115A3C">
      <w:pPr>
        <w:pStyle w:val="11"/>
        <w:numPr>
          <w:ilvl w:val="0"/>
          <w:numId w:val="5"/>
        </w:numPr>
        <w:tabs>
          <w:tab w:val="left" w:pos="552"/>
        </w:tabs>
        <w:spacing w:line="240" w:lineRule="auto"/>
        <w:jc w:val="both"/>
        <w:rPr>
          <w:sz w:val="28"/>
          <w:szCs w:val="28"/>
        </w:rPr>
      </w:pPr>
      <w:bookmarkStart w:id="50" w:name="bookmark49"/>
      <w:bookmarkEnd w:id="50"/>
      <w:r w:rsidRPr="00C117EA">
        <w:rPr>
          <w:sz w:val="28"/>
          <w:szCs w:val="28"/>
        </w:rPr>
        <w:t>Права, обязанности и ответственность должностных лиц контрольно</w:t>
      </w:r>
      <w:r w:rsidRPr="00C117EA">
        <w:rPr>
          <w:sz w:val="28"/>
          <w:szCs w:val="28"/>
        </w:rPr>
        <w:softHyphen/>
        <w:t>счетных органов</w:t>
      </w:r>
      <w:r w:rsidR="003C38F5">
        <w:rPr>
          <w:sz w:val="28"/>
          <w:szCs w:val="28"/>
        </w:rPr>
        <w:t>;</w:t>
      </w:r>
    </w:p>
    <w:p w:rsidR="00395908" w:rsidRPr="00C117EA" w:rsidRDefault="00115A3C">
      <w:pPr>
        <w:pStyle w:val="11"/>
        <w:numPr>
          <w:ilvl w:val="0"/>
          <w:numId w:val="5"/>
        </w:numPr>
        <w:tabs>
          <w:tab w:val="left" w:pos="478"/>
        </w:tabs>
        <w:spacing w:after="320" w:line="240" w:lineRule="auto"/>
        <w:jc w:val="both"/>
        <w:rPr>
          <w:sz w:val="28"/>
          <w:szCs w:val="28"/>
        </w:rPr>
      </w:pPr>
      <w:bookmarkStart w:id="51" w:name="bookmark50"/>
      <w:bookmarkEnd w:id="51"/>
      <w:r w:rsidRPr="00C117EA">
        <w:rPr>
          <w:sz w:val="28"/>
          <w:szCs w:val="28"/>
        </w:rPr>
        <w:t>Представления и предписания контрольно-счетных органов</w:t>
      </w:r>
      <w:r w:rsidR="003C38F5">
        <w:rPr>
          <w:sz w:val="28"/>
          <w:szCs w:val="28"/>
        </w:rPr>
        <w:t>.</w:t>
      </w:r>
    </w:p>
    <w:p w:rsidR="00395908" w:rsidRPr="00C117EA" w:rsidRDefault="00115A3C">
      <w:pPr>
        <w:pStyle w:val="10"/>
        <w:keepNext/>
        <w:keepLines/>
        <w:numPr>
          <w:ilvl w:val="0"/>
          <w:numId w:val="1"/>
        </w:numPr>
        <w:tabs>
          <w:tab w:val="left" w:pos="545"/>
        </w:tabs>
        <w:spacing w:line="240" w:lineRule="auto"/>
        <w:jc w:val="both"/>
        <w:rPr>
          <w:sz w:val="28"/>
          <w:szCs w:val="28"/>
        </w:rPr>
      </w:pPr>
      <w:bookmarkStart w:id="52" w:name="bookmark53"/>
      <w:bookmarkStart w:id="53" w:name="bookmark51"/>
      <w:bookmarkStart w:id="54" w:name="bookmark52"/>
      <w:bookmarkStart w:id="55" w:name="bookmark54"/>
      <w:bookmarkEnd w:id="52"/>
      <w:r w:rsidRPr="00C117EA">
        <w:rPr>
          <w:sz w:val="28"/>
          <w:szCs w:val="28"/>
        </w:rPr>
        <w:lastRenderedPageBreak/>
        <w:t>Федеральный закон от 28 июня 2014 г. № 172-ФЗ «О стратегическом планировании в Российской Федерации»</w:t>
      </w:r>
      <w:bookmarkEnd w:id="53"/>
      <w:bookmarkEnd w:id="54"/>
      <w:bookmarkEnd w:id="55"/>
      <w:r w:rsidR="003C38F5">
        <w:rPr>
          <w:sz w:val="28"/>
          <w:szCs w:val="28"/>
        </w:rPr>
        <w:t>:</w:t>
      </w:r>
    </w:p>
    <w:p w:rsidR="00395908" w:rsidRPr="00C117EA" w:rsidRDefault="00115A3C">
      <w:pPr>
        <w:pStyle w:val="11"/>
        <w:numPr>
          <w:ilvl w:val="0"/>
          <w:numId w:val="6"/>
        </w:numPr>
        <w:tabs>
          <w:tab w:val="left" w:pos="361"/>
        </w:tabs>
        <w:spacing w:line="240" w:lineRule="auto"/>
        <w:jc w:val="both"/>
        <w:rPr>
          <w:sz w:val="28"/>
          <w:szCs w:val="28"/>
        </w:rPr>
      </w:pPr>
      <w:bookmarkStart w:id="56" w:name="bookmark55"/>
      <w:bookmarkEnd w:id="56"/>
      <w:r w:rsidRPr="00C117EA">
        <w:rPr>
          <w:sz w:val="28"/>
          <w:szCs w:val="28"/>
        </w:rPr>
        <w:t>Участники стратегического планирования на уровне субъекта Российской Федерации и муниципальных образований, их полномочия</w:t>
      </w:r>
      <w:r w:rsidR="003C38F5">
        <w:rPr>
          <w:sz w:val="28"/>
          <w:szCs w:val="28"/>
        </w:rPr>
        <w:t>;</w:t>
      </w:r>
    </w:p>
    <w:p w:rsidR="00395908" w:rsidRDefault="00115A3C">
      <w:pPr>
        <w:pStyle w:val="11"/>
        <w:numPr>
          <w:ilvl w:val="0"/>
          <w:numId w:val="6"/>
        </w:numPr>
        <w:tabs>
          <w:tab w:val="left" w:pos="367"/>
        </w:tabs>
        <w:spacing w:line="240" w:lineRule="auto"/>
        <w:jc w:val="both"/>
        <w:rPr>
          <w:sz w:val="28"/>
          <w:szCs w:val="28"/>
        </w:rPr>
      </w:pPr>
      <w:bookmarkStart w:id="57" w:name="bookmark56"/>
      <w:bookmarkEnd w:id="57"/>
      <w:r w:rsidRPr="00C117EA">
        <w:rPr>
          <w:sz w:val="28"/>
          <w:szCs w:val="28"/>
        </w:rPr>
        <w:t>Документы стратегического планирования, разрабатываемые в рамках целеполагания, прогнозирования, планирования и программирования на уровне субъекта Российской Федерации и муниципальных образований. Государственные и муниципальные программы</w:t>
      </w:r>
      <w:r w:rsidR="003C38F5">
        <w:rPr>
          <w:sz w:val="28"/>
          <w:szCs w:val="28"/>
        </w:rPr>
        <w:t>.</w:t>
      </w:r>
    </w:p>
    <w:p w:rsidR="004D739B" w:rsidRPr="00C117EA" w:rsidRDefault="004D739B" w:rsidP="004D739B">
      <w:pPr>
        <w:pStyle w:val="11"/>
        <w:tabs>
          <w:tab w:val="left" w:pos="367"/>
        </w:tabs>
        <w:spacing w:line="240" w:lineRule="auto"/>
        <w:jc w:val="both"/>
        <w:rPr>
          <w:sz w:val="28"/>
          <w:szCs w:val="28"/>
        </w:rPr>
      </w:pPr>
    </w:p>
    <w:p w:rsidR="00395908" w:rsidRPr="00C117EA" w:rsidRDefault="00115A3C">
      <w:pPr>
        <w:pStyle w:val="11"/>
        <w:numPr>
          <w:ilvl w:val="0"/>
          <w:numId w:val="1"/>
        </w:numPr>
        <w:tabs>
          <w:tab w:val="left" w:pos="546"/>
        </w:tabs>
        <w:spacing w:line="257" w:lineRule="auto"/>
        <w:jc w:val="both"/>
        <w:rPr>
          <w:sz w:val="28"/>
          <w:szCs w:val="28"/>
        </w:rPr>
      </w:pPr>
      <w:bookmarkStart w:id="58" w:name="bookmark57"/>
      <w:bookmarkEnd w:id="58"/>
      <w:r w:rsidRPr="00C117EA">
        <w:rPr>
          <w:b/>
          <w:bCs/>
          <w:sz w:val="28"/>
          <w:szCs w:val="28"/>
        </w:rPr>
        <w:t>Федеральный закон от 05</w:t>
      </w:r>
      <w:r w:rsidR="007729A2">
        <w:rPr>
          <w:b/>
          <w:bCs/>
          <w:sz w:val="28"/>
          <w:szCs w:val="28"/>
        </w:rPr>
        <w:t xml:space="preserve"> апреля </w:t>
      </w:r>
      <w:r w:rsidRPr="00C117EA">
        <w:rPr>
          <w:b/>
          <w:bCs/>
          <w:sz w:val="28"/>
          <w:szCs w:val="28"/>
        </w:rPr>
        <w:t xml:space="preserve">2013 </w:t>
      </w:r>
      <w:r w:rsidR="0049215D">
        <w:rPr>
          <w:b/>
          <w:bCs/>
          <w:sz w:val="28"/>
          <w:szCs w:val="28"/>
        </w:rPr>
        <w:t>№</w:t>
      </w:r>
      <w:r w:rsidRPr="00C117EA">
        <w:rPr>
          <w:b/>
          <w:bCs/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</w:t>
      </w:r>
      <w:r w:rsidR="003C38F5">
        <w:rPr>
          <w:b/>
          <w:bCs/>
          <w:sz w:val="28"/>
          <w:szCs w:val="28"/>
        </w:rPr>
        <w:t>:</w:t>
      </w:r>
    </w:p>
    <w:p w:rsidR="00395908" w:rsidRPr="00C117EA" w:rsidRDefault="00115A3C">
      <w:pPr>
        <w:pStyle w:val="11"/>
        <w:numPr>
          <w:ilvl w:val="0"/>
          <w:numId w:val="7"/>
        </w:numPr>
        <w:tabs>
          <w:tab w:val="left" w:pos="354"/>
        </w:tabs>
        <w:spacing w:line="257" w:lineRule="auto"/>
        <w:jc w:val="both"/>
        <w:rPr>
          <w:sz w:val="28"/>
          <w:szCs w:val="28"/>
        </w:rPr>
      </w:pPr>
      <w:bookmarkStart w:id="59" w:name="bookmark58"/>
      <w:bookmarkEnd w:id="59"/>
      <w:r w:rsidRPr="00C117EA">
        <w:rPr>
          <w:sz w:val="28"/>
          <w:szCs w:val="28"/>
        </w:rPr>
        <w:t>Планирование и осуществление закупок</w:t>
      </w:r>
      <w:r w:rsidR="003C38F5">
        <w:rPr>
          <w:sz w:val="28"/>
          <w:szCs w:val="28"/>
        </w:rPr>
        <w:t>;</w:t>
      </w:r>
    </w:p>
    <w:p w:rsidR="00395908" w:rsidRPr="00C117EA" w:rsidRDefault="00115A3C">
      <w:pPr>
        <w:pStyle w:val="11"/>
        <w:numPr>
          <w:ilvl w:val="0"/>
          <w:numId w:val="7"/>
        </w:numPr>
        <w:tabs>
          <w:tab w:val="left" w:pos="378"/>
        </w:tabs>
        <w:spacing w:after="340" w:line="257" w:lineRule="auto"/>
        <w:jc w:val="both"/>
        <w:rPr>
          <w:sz w:val="28"/>
          <w:szCs w:val="28"/>
        </w:rPr>
      </w:pPr>
      <w:bookmarkStart w:id="60" w:name="bookmark59"/>
      <w:bookmarkEnd w:id="60"/>
      <w:r w:rsidRPr="00C117EA">
        <w:rPr>
          <w:sz w:val="28"/>
          <w:szCs w:val="28"/>
        </w:rPr>
        <w:t>Аудит и контроль в сфере закупок</w:t>
      </w:r>
      <w:r w:rsidR="003C38F5">
        <w:rPr>
          <w:sz w:val="28"/>
          <w:szCs w:val="28"/>
        </w:rPr>
        <w:t>.</w:t>
      </w:r>
    </w:p>
    <w:p w:rsidR="00395908" w:rsidRPr="00C117EA" w:rsidRDefault="00115A3C">
      <w:pPr>
        <w:pStyle w:val="10"/>
        <w:keepNext/>
        <w:keepLines/>
        <w:numPr>
          <w:ilvl w:val="0"/>
          <w:numId w:val="1"/>
        </w:numPr>
        <w:tabs>
          <w:tab w:val="left" w:pos="651"/>
        </w:tabs>
        <w:jc w:val="both"/>
        <w:rPr>
          <w:sz w:val="28"/>
          <w:szCs w:val="28"/>
        </w:rPr>
      </w:pPr>
      <w:bookmarkStart w:id="61" w:name="bookmark62"/>
      <w:bookmarkStart w:id="62" w:name="bookmark60"/>
      <w:bookmarkStart w:id="63" w:name="bookmark61"/>
      <w:bookmarkStart w:id="64" w:name="bookmark63"/>
      <w:bookmarkEnd w:id="61"/>
      <w:r w:rsidRPr="00C117EA">
        <w:rPr>
          <w:sz w:val="28"/>
          <w:szCs w:val="28"/>
        </w:rPr>
        <w:t>Федеральный закон от 25 декабря 2008 г. № 273-ФЗ «О противодействии коррупции»</w:t>
      </w:r>
      <w:bookmarkEnd w:id="62"/>
      <w:bookmarkEnd w:id="63"/>
      <w:bookmarkEnd w:id="64"/>
      <w:r w:rsidR="0049215D">
        <w:rPr>
          <w:sz w:val="28"/>
          <w:szCs w:val="28"/>
        </w:rPr>
        <w:t>:</w:t>
      </w:r>
    </w:p>
    <w:p w:rsidR="00395908" w:rsidRPr="00C117EA" w:rsidRDefault="00115A3C">
      <w:pPr>
        <w:pStyle w:val="11"/>
        <w:numPr>
          <w:ilvl w:val="0"/>
          <w:numId w:val="8"/>
        </w:numPr>
        <w:tabs>
          <w:tab w:val="left" w:pos="354"/>
        </w:tabs>
        <w:jc w:val="both"/>
        <w:rPr>
          <w:sz w:val="28"/>
          <w:szCs w:val="28"/>
        </w:rPr>
      </w:pPr>
      <w:bookmarkStart w:id="65" w:name="bookmark64"/>
      <w:bookmarkEnd w:id="65"/>
      <w:r w:rsidRPr="00C117EA">
        <w:rPr>
          <w:sz w:val="28"/>
          <w:szCs w:val="28"/>
        </w:rPr>
        <w:t>Меры по профилактике коррупции</w:t>
      </w:r>
      <w:r w:rsidR="0049215D">
        <w:rPr>
          <w:sz w:val="28"/>
          <w:szCs w:val="28"/>
        </w:rPr>
        <w:t>;</w:t>
      </w:r>
    </w:p>
    <w:p w:rsidR="00395908" w:rsidRPr="00C117EA" w:rsidRDefault="00115A3C">
      <w:pPr>
        <w:pStyle w:val="11"/>
        <w:numPr>
          <w:ilvl w:val="0"/>
          <w:numId w:val="8"/>
        </w:numPr>
        <w:tabs>
          <w:tab w:val="left" w:pos="549"/>
        </w:tabs>
        <w:jc w:val="both"/>
        <w:rPr>
          <w:sz w:val="28"/>
          <w:szCs w:val="28"/>
        </w:rPr>
      </w:pPr>
      <w:bookmarkStart w:id="66" w:name="bookmark65"/>
      <w:bookmarkEnd w:id="66"/>
      <w:r w:rsidRPr="00C117EA">
        <w:rPr>
          <w:sz w:val="28"/>
          <w:szCs w:val="28"/>
        </w:rPr>
        <w:t>Основные направления деятельности государственных органов по повышению эффективности противодействия коррупции</w:t>
      </w:r>
      <w:r w:rsidR="0049215D">
        <w:rPr>
          <w:sz w:val="28"/>
          <w:szCs w:val="28"/>
        </w:rPr>
        <w:t>;</w:t>
      </w:r>
    </w:p>
    <w:p w:rsidR="00395908" w:rsidRPr="00535B68" w:rsidRDefault="00115A3C" w:rsidP="00535B68">
      <w:pPr>
        <w:pStyle w:val="11"/>
        <w:numPr>
          <w:ilvl w:val="0"/>
          <w:numId w:val="8"/>
        </w:numPr>
        <w:tabs>
          <w:tab w:val="left" w:pos="378"/>
        </w:tabs>
        <w:spacing w:line="240" w:lineRule="auto"/>
        <w:jc w:val="both"/>
        <w:rPr>
          <w:sz w:val="28"/>
          <w:szCs w:val="28"/>
        </w:rPr>
      </w:pPr>
      <w:bookmarkStart w:id="67" w:name="bookmark66"/>
      <w:bookmarkEnd w:id="67"/>
      <w:r w:rsidRPr="00C117EA">
        <w:rPr>
          <w:sz w:val="28"/>
          <w:szCs w:val="28"/>
        </w:rPr>
        <w:t>Запрет отдельным категориям лиц открывать и иметь счета (вклады), хранить</w:t>
      </w:r>
      <w:r w:rsidR="00535B68">
        <w:rPr>
          <w:sz w:val="28"/>
          <w:szCs w:val="28"/>
        </w:rPr>
        <w:t xml:space="preserve"> </w:t>
      </w:r>
      <w:r w:rsidRPr="00535B68">
        <w:rPr>
          <w:sz w:val="28"/>
          <w:szCs w:val="28"/>
        </w:rPr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535B68">
        <w:rPr>
          <w:sz w:val="28"/>
          <w:szCs w:val="28"/>
        </w:rPr>
        <w:tab/>
      </w:r>
      <w:r w:rsidRPr="00535B68">
        <w:rPr>
          <w:sz w:val="28"/>
          <w:szCs w:val="28"/>
          <w:vertAlign w:val="subscript"/>
        </w:rPr>
        <w:t>;</w:t>
      </w:r>
      <w:r w:rsidR="0049215D">
        <w:rPr>
          <w:sz w:val="28"/>
          <w:szCs w:val="28"/>
          <w:vertAlign w:val="subscript"/>
        </w:rPr>
        <w:t>;</w:t>
      </w:r>
      <w:proofErr w:type="gramEnd"/>
    </w:p>
    <w:p w:rsidR="00395908" w:rsidRPr="00C117EA" w:rsidRDefault="00115A3C">
      <w:pPr>
        <w:pStyle w:val="11"/>
        <w:numPr>
          <w:ilvl w:val="0"/>
          <w:numId w:val="8"/>
        </w:numPr>
        <w:tabs>
          <w:tab w:val="left" w:pos="378"/>
        </w:tabs>
        <w:spacing w:line="240" w:lineRule="auto"/>
        <w:jc w:val="both"/>
        <w:rPr>
          <w:sz w:val="28"/>
          <w:szCs w:val="28"/>
        </w:rPr>
      </w:pPr>
      <w:bookmarkStart w:id="68" w:name="bookmark67"/>
      <w:bookmarkEnd w:id="68"/>
      <w:r w:rsidRPr="00C117EA">
        <w:rPr>
          <w:sz w:val="28"/>
          <w:szCs w:val="28"/>
        </w:rPr>
        <w:t>Представление сведений о доходах, об имуществе и обязательствах имущественного характера. Представление сведений о расходах</w:t>
      </w:r>
      <w:r w:rsidR="0049215D">
        <w:rPr>
          <w:sz w:val="28"/>
          <w:szCs w:val="28"/>
        </w:rPr>
        <w:t>;</w:t>
      </w:r>
    </w:p>
    <w:p w:rsidR="00395908" w:rsidRPr="00C117EA" w:rsidRDefault="00115A3C">
      <w:pPr>
        <w:pStyle w:val="11"/>
        <w:numPr>
          <w:ilvl w:val="0"/>
          <w:numId w:val="8"/>
        </w:numPr>
        <w:tabs>
          <w:tab w:val="left" w:pos="382"/>
        </w:tabs>
        <w:spacing w:line="254" w:lineRule="auto"/>
        <w:jc w:val="both"/>
        <w:rPr>
          <w:sz w:val="28"/>
          <w:szCs w:val="28"/>
        </w:rPr>
      </w:pPr>
      <w:bookmarkStart w:id="69" w:name="bookmark68"/>
      <w:bookmarkEnd w:id="69"/>
      <w:r w:rsidRPr="00C117EA">
        <w:rPr>
          <w:sz w:val="28"/>
          <w:szCs w:val="28"/>
        </w:rPr>
        <w:t>Обязанность муниципальных служащих уведомлять об обращениях в целях склонения к совершению коррупционных правонарушений. Конфликт интересов</w:t>
      </w:r>
      <w:r w:rsidR="0049215D">
        <w:rPr>
          <w:sz w:val="28"/>
          <w:szCs w:val="28"/>
        </w:rPr>
        <w:t>;</w:t>
      </w:r>
    </w:p>
    <w:p w:rsidR="00395908" w:rsidRPr="00C117EA" w:rsidRDefault="00115A3C">
      <w:pPr>
        <w:pStyle w:val="11"/>
        <w:numPr>
          <w:ilvl w:val="0"/>
          <w:numId w:val="8"/>
        </w:numPr>
        <w:tabs>
          <w:tab w:val="left" w:pos="549"/>
        </w:tabs>
        <w:spacing w:line="240" w:lineRule="auto"/>
        <w:jc w:val="both"/>
        <w:rPr>
          <w:sz w:val="28"/>
          <w:szCs w:val="28"/>
        </w:rPr>
      </w:pPr>
      <w:bookmarkStart w:id="70" w:name="bookmark69"/>
      <w:bookmarkEnd w:id="70"/>
      <w:r w:rsidRPr="00C117EA">
        <w:rPr>
          <w:sz w:val="28"/>
          <w:szCs w:val="28"/>
        </w:rPr>
        <w:t>Ограничения и обязанности, налагаемые на лиц, замещающих государственные должности Российской Федерации, государственные должности субъектов Российской Федерации, муниципальные должности</w:t>
      </w:r>
      <w:r w:rsidR="0049215D">
        <w:rPr>
          <w:sz w:val="28"/>
          <w:szCs w:val="28"/>
        </w:rPr>
        <w:t>;</w:t>
      </w:r>
    </w:p>
    <w:p w:rsidR="00395908" w:rsidRPr="00C117EA" w:rsidRDefault="00115A3C">
      <w:pPr>
        <w:pStyle w:val="11"/>
        <w:numPr>
          <w:ilvl w:val="0"/>
          <w:numId w:val="8"/>
        </w:numPr>
        <w:tabs>
          <w:tab w:val="left" w:pos="378"/>
        </w:tabs>
        <w:spacing w:after="260"/>
        <w:rPr>
          <w:sz w:val="28"/>
          <w:szCs w:val="28"/>
        </w:rPr>
      </w:pPr>
      <w:bookmarkStart w:id="71" w:name="bookmark70"/>
      <w:bookmarkEnd w:id="71"/>
      <w:r w:rsidRPr="00C117EA">
        <w:rPr>
          <w:sz w:val="28"/>
          <w:szCs w:val="28"/>
        </w:rPr>
        <w:t>Ответственность физических лиц за коррупционные правонарушения</w:t>
      </w:r>
      <w:r w:rsidR="0049215D">
        <w:rPr>
          <w:sz w:val="28"/>
          <w:szCs w:val="28"/>
        </w:rPr>
        <w:t>.</w:t>
      </w:r>
    </w:p>
    <w:p w:rsidR="00395908" w:rsidRPr="00C117EA" w:rsidRDefault="00115A3C">
      <w:pPr>
        <w:pStyle w:val="10"/>
        <w:keepNext/>
        <w:keepLines/>
        <w:numPr>
          <w:ilvl w:val="0"/>
          <w:numId w:val="1"/>
        </w:numPr>
        <w:tabs>
          <w:tab w:val="left" w:pos="747"/>
        </w:tabs>
        <w:spacing w:line="240" w:lineRule="auto"/>
        <w:jc w:val="both"/>
        <w:rPr>
          <w:sz w:val="28"/>
          <w:szCs w:val="28"/>
        </w:rPr>
      </w:pPr>
      <w:bookmarkStart w:id="72" w:name="bookmark73"/>
      <w:bookmarkStart w:id="73" w:name="bookmark71"/>
      <w:bookmarkStart w:id="74" w:name="bookmark72"/>
      <w:bookmarkStart w:id="75" w:name="bookmark74"/>
      <w:bookmarkEnd w:id="72"/>
      <w:r w:rsidRPr="00C117EA">
        <w:rPr>
          <w:sz w:val="28"/>
          <w:szCs w:val="28"/>
        </w:rPr>
        <w:t>Федеральный закон от 06</w:t>
      </w:r>
      <w:r w:rsidR="007729A2">
        <w:rPr>
          <w:sz w:val="28"/>
          <w:szCs w:val="28"/>
        </w:rPr>
        <w:t xml:space="preserve"> октября </w:t>
      </w:r>
      <w:r w:rsidRPr="00C117EA">
        <w:rPr>
          <w:sz w:val="28"/>
          <w:szCs w:val="28"/>
        </w:rPr>
        <w:t xml:space="preserve">2003 </w:t>
      </w:r>
      <w:r w:rsidR="007729A2">
        <w:rPr>
          <w:sz w:val="28"/>
          <w:szCs w:val="28"/>
        </w:rPr>
        <w:t>№</w:t>
      </w:r>
      <w:r w:rsidRPr="00C117EA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</w:t>
      </w:r>
      <w:bookmarkEnd w:id="73"/>
      <w:bookmarkEnd w:id="74"/>
      <w:bookmarkEnd w:id="75"/>
      <w:r w:rsidR="007729A2">
        <w:rPr>
          <w:sz w:val="28"/>
          <w:szCs w:val="28"/>
        </w:rPr>
        <w:t>:</w:t>
      </w:r>
    </w:p>
    <w:p w:rsidR="00395908" w:rsidRPr="00C117EA" w:rsidRDefault="00115A3C">
      <w:pPr>
        <w:pStyle w:val="11"/>
        <w:numPr>
          <w:ilvl w:val="0"/>
          <w:numId w:val="9"/>
        </w:numPr>
        <w:tabs>
          <w:tab w:val="left" w:pos="349"/>
        </w:tabs>
        <w:spacing w:line="240" w:lineRule="auto"/>
        <w:rPr>
          <w:sz w:val="28"/>
          <w:szCs w:val="28"/>
        </w:rPr>
      </w:pPr>
      <w:bookmarkStart w:id="76" w:name="bookmark75"/>
      <w:bookmarkEnd w:id="76"/>
      <w:r w:rsidRPr="00C117EA">
        <w:rPr>
          <w:sz w:val="28"/>
          <w:szCs w:val="28"/>
        </w:rPr>
        <w:t>Принципы территориальной организации местного самоуправления</w:t>
      </w:r>
      <w:r w:rsidR="00FB49AC">
        <w:rPr>
          <w:sz w:val="28"/>
          <w:szCs w:val="28"/>
        </w:rPr>
        <w:t>;</w:t>
      </w:r>
    </w:p>
    <w:p w:rsidR="00395908" w:rsidRPr="00C117EA" w:rsidRDefault="00115A3C">
      <w:pPr>
        <w:pStyle w:val="11"/>
        <w:numPr>
          <w:ilvl w:val="0"/>
          <w:numId w:val="9"/>
        </w:numPr>
        <w:tabs>
          <w:tab w:val="left" w:pos="378"/>
        </w:tabs>
        <w:spacing w:line="240" w:lineRule="auto"/>
        <w:rPr>
          <w:sz w:val="28"/>
          <w:szCs w:val="28"/>
        </w:rPr>
      </w:pPr>
      <w:bookmarkStart w:id="77" w:name="bookmark76"/>
      <w:bookmarkEnd w:id="77"/>
      <w:r w:rsidRPr="00C117EA">
        <w:rPr>
          <w:sz w:val="28"/>
          <w:szCs w:val="28"/>
        </w:rPr>
        <w:t>Вопросы местного значения</w:t>
      </w:r>
      <w:r w:rsidR="00FB49AC">
        <w:rPr>
          <w:sz w:val="28"/>
          <w:szCs w:val="28"/>
        </w:rPr>
        <w:t>;</w:t>
      </w:r>
    </w:p>
    <w:p w:rsidR="00395908" w:rsidRPr="00C117EA" w:rsidRDefault="00115A3C">
      <w:pPr>
        <w:pStyle w:val="11"/>
        <w:numPr>
          <w:ilvl w:val="0"/>
          <w:numId w:val="9"/>
        </w:numPr>
        <w:tabs>
          <w:tab w:val="left" w:pos="378"/>
        </w:tabs>
        <w:spacing w:line="240" w:lineRule="auto"/>
        <w:rPr>
          <w:sz w:val="28"/>
          <w:szCs w:val="28"/>
        </w:rPr>
      </w:pPr>
      <w:bookmarkStart w:id="78" w:name="bookmark77"/>
      <w:bookmarkEnd w:id="78"/>
      <w:r w:rsidRPr="00C117EA">
        <w:rPr>
          <w:sz w:val="28"/>
          <w:szCs w:val="28"/>
        </w:rPr>
        <w:t>Муниципальные правовые акты</w:t>
      </w:r>
      <w:r w:rsidR="00FB49AC">
        <w:rPr>
          <w:sz w:val="28"/>
          <w:szCs w:val="28"/>
        </w:rPr>
        <w:t>;</w:t>
      </w:r>
    </w:p>
    <w:p w:rsidR="00395908" w:rsidRPr="00C117EA" w:rsidRDefault="00115A3C">
      <w:pPr>
        <w:pStyle w:val="11"/>
        <w:numPr>
          <w:ilvl w:val="0"/>
          <w:numId w:val="9"/>
        </w:numPr>
        <w:tabs>
          <w:tab w:val="left" w:pos="378"/>
        </w:tabs>
        <w:spacing w:after="340" w:line="240" w:lineRule="auto"/>
        <w:rPr>
          <w:sz w:val="28"/>
          <w:szCs w:val="28"/>
        </w:rPr>
      </w:pPr>
      <w:bookmarkStart w:id="79" w:name="bookmark78"/>
      <w:bookmarkEnd w:id="79"/>
      <w:r w:rsidRPr="00C117EA">
        <w:rPr>
          <w:sz w:val="28"/>
          <w:szCs w:val="28"/>
        </w:rPr>
        <w:t>Органы и должностные лица местного самоуправления</w:t>
      </w:r>
      <w:r w:rsidR="00FB49AC">
        <w:rPr>
          <w:sz w:val="28"/>
          <w:szCs w:val="28"/>
        </w:rPr>
        <w:t>.</w:t>
      </w:r>
    </w:p>
    <w:p w:rsidR="00395908" w:rsidRPr="00C117EA" w:rsidRDefault="00535B68">
      <w:pPr>
        <w:pStyle w:val="10"/>
        <w:keepNext/>
        <w:keepLines/>
        <w:numPr>
          <w:ilvl w:val="0"/>
          <w:numId w:val="1"/>
        </w:numPr>
        <w:tabs>
          <w:tab w:val="left" w:pos="747"/>
        </w:tabs>
        <w:jc w:val="both"/>
        <w:rPr>
          <w:sz w:val="28"/>
          <w:szCs w:val="28"/>
        </w:rPr>
      </w:pPr>
      <w:bookmarkStart w:id="80" w:name="bookmark81"/>
      <w:bookmarkStart w:id="81" w:name="bookmark79"/>
      <w:bookmarkStart w:id="82" w:name="bookmark80"/>
      <w:bookmarkStart w:id="83" w:name="bookmark82"/>
      <w:bookmarkEnd w:id="80"/>
      <w:r>
        <w:rPr>
          <w:sz w:val="28"/>
          <w:szCs w:val="28"/>
        </w:rPr>
        <w:lastRenderedPageBreak/>
        <w:t>Конституция</w:t>
      </w:r>
      <w:r w:rsidR="00115A3C" w:rsidRPr="00C117EA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Северная Осетия-Алания</w:t>
      </w:r>
      <w:r w:rsidR="00115A3C" w:rsidRPr="00C117EA">
        <w:rPr>
          <w:sz w:val="28"/>
          <w:szCs w:val="28"/>
        </w:rPr>
        <w:t>, Устав муниципального образования</w:t>
      </w:r>
      <w:bookmarkEnd w:id="81"/>
      <w:bookmarkEnd w:id="82"/>
      <w:bookmarkEnd w:id="83"/>
      <w:r w:rsidR="00626DE4">
        <w:rPr>
          <w:sz w:val="28"/>
          <w:szCs w:val="28"/>
        </w:rPr>
        <w:t>:</w:t>
      </w:r>
    </w:p>
    <w:p w:rsidR="00395908" w:rsidRPr="00C117EA" w:rsidRDefault="00115A3C">
      <w:pPr>
        <w:pStyle w:val="11"/>
        <w:numPr>
          <w:ilvl w:val="0"/>
          <w:numId w:val="10"/>
        </w:numPr>
        <w:tabs>
          <w:tab w:val="left" w:pos="349"/>
        </w:tabs>
        <w:jc w:val="both"/>
        <w:rPr>
          <w:sz w:val="28"/>
          <w:szCs w:val="28"/>
        </w:rPr>
      </w:pPr>
      <w:bookmarkStart w:id="84" w:name="bookmark83"/>
      <w:bookmarkEnd w:id="84"/>
      <w:r w:rsidRPr="00C117EA">
        <w:rPr>
          <w:sz w:val="28"/>
          <w:szCs w:val="28"/>
        </w:rPr>
        <w:t xml:space="preserve">Основы </w:t>
      </w:r>
      <w:r w:rsidR="00DD07D1">
        <w:rPr>
          <w:sz w:val="28"/>
          <w:szCs w:val="28"/>
        </w:rPr>
        <w:t>конституционного строя</w:t>
      </w:r>
      <w:r w:rsidRPr="00C117EA">
        <w:rPr>
          <w:sz w:val="28"/>
          <w:szCs w:val="28"/>
        </w:rPr>
        <w:t xml:space="preserve"> </w:t>
      </w:r>
      <w:r w:rsidR="00DD07D1">
        <w:rPr>
          <w:sz w:val="28"/>
          <w:szCs w:val="28"/>
        </w:rPr>
        <w:t>Республики Северная Осетия-Алания</w:t>
      </w:r>
      <w:r w:rsidR="00626DE4">
        <w:rPr>
          <w:sz w:val="28"/>
          <w:szCs w:val="28"/>
        </w:rPr>
        <w:t>;</w:t>
      </w:r>
    </w:p>
    <w:p w:rsidR="00395908" w:rsidRPr="00C117EA" w:rsidRDefault="00115A3C">
      <w:pPr>
        <w:pStyle w:val="11"/>
        <w:numPr>
          <w:ilvl w:val="0"/>
          <w:numId w:val="10"/>
        </w:numPr>
        <w:tabs>
          <w:tab w:val="left" w:pos="378"/>
        </w:tabs>
        <w:spacing w:line="254" w:lineRule="auto"/>
        <w:jc w:val="both"/>
        <w:rPr>
          <w:sz w:val="28"/>
          <w:szCs w:val="28"/>
        </w:rPr>
      </w:pPr>
      <w:bookmarkStart w:id="85" w:name="bookmark84"/>
      <w:bookmarkEnd w:id="85"/>
      <w:r w:rsidRPr="00C117EA">
        <w:rPr>
          <w:sz w:val="28"/>
          <w:szCs w:val="28"/>
        </w:rPr>
        <w:t xml:space="preserve">Система органов государственной власти, государственных органов </w:t>
      </w:r>
      <w:r w:rsidR="00535B68">
        <w:rPr>
          <w:sz w:val="28"/>
          <w:szCs w:val="28"/>
        </w:rPr>
        <w:t>Республики Северная Осетия-Алания</w:t>
      </w:r>
      <w:r w:rsidR="00626DE4">
        <w:rPr>
          <w:sz w:val="28"/>
          <w:szCs w:val="28"/>
        </w:rPr>
        <w:t>;</w:t>
      </w:r>
    </w:p>
    <w:p w:rsidR="00395908" w:rsidRPr="00C117EA" w:rsidRDefault="00115A3C">
      <w:pPr>
        <w:pStyle w:val="11"/>
        <w:numPr>
          <w:ilvl w:val="0"/>
          <w:numId w:val="10"/>
        </w:numPr>
        <w:tabs>
          <w:tab w:val="left" w:pos="378"/>
        </w:tabs>
        <w:spacing w:line="254" w:lineRule="auto"/>
        <w:rPr>
          <w:sz w:val="28"/>
          <w:szCs w:val="28"/>
        </w:rPr>
      </w:pPr>
      <w:bookmarkStart w:id="86" w:name="bookmark85"/>
      <w:bookmarkEnd w:id="86"/>
      <w:r w:rsidRPr="00C117EA">
        <w:rPr>
          <w:sz w:val="28"/>
          <w:szCs w:val="28"/>
        </w:rPr>
        <w:t xml:space="preserve">Местное самоуправление в </w:t>
      </w:r>
      <w:r w:rsidR="00DD07D1">
        <w:rPr>
          <w:sz w:val="28"/>
          <w:szCs w:val="28"/>
        </w:rPr>
        <w:t>Республике Северная Осетия-Алания</w:t>
      </w:r>
      <w:r w:rsidR="00626DE4">
        <w:rPr>
          <w:sz w:val="28"/>
          <w:szCs w:val="28"/>
        </w:rPr>
        <w:t>;</w:t>
      </w:r>
    </w:p>
    <w:p w:rsidR="00395908" w:rsidRPr="00C117EA" w:rsidRDefault="00115A3C">
      <w:pPr>
        <w:pStyle w:val="11"/>
        <w:numPr>
          <w:ilvl w:val="0"/>
          <w:numId w:val="10"/>
        </w:numPr>
        <w:tabs>
          <w:tab w:val="left" w:pos="373"/>
        </w:tabs>
        <w:rPr>
          <w:sz w:val="28"/>
          <w:szCs w:val="28"/>
        </w:rPr>
      </w:pPr>
      <w:bookmarkStart w:id="87" w:name="bookmark86"/>
      <w:bookmarkEnd w:id="87"/>
      <w:r w:rsidRPr="00C117EA">
        <w:rPr>
          <w:sz w:val="28"/>
          <w:szCs w:val="28"/>
        </w:rPr>
        <w:t>Собственность, бюджет и налоги</w:t>
      </w:r>
      <w:r w:rsidR="00626DE4">
        <w:rPr>
          <w:sz w:val="28"/>
          <w:szCs w:val="28"/>
        </w:rPr>
        <w:t>;</w:t>
      </w:r>
    </w:p>
    <w:p w:rsidR="00395908" w:rsidRPr="00C117EA" w:rsidRDefault="00115A3C">
      <w:pPr>
        <w:pStyle w:val="11"/>
        <w:numPr>
          <w:ilvl w:val="0"/>
          <w:numId w:val="10"/>
        </w:numPr>
        <w:tabs>
          <w:tab w:val="left" w:pos="373"/>
        </w:tabs>
        <w:jc w:val="both"/>
        <w:rPr>
          <w:sz w:val="28"/>
          <w:szCs w:val="28"/>
        </w:rPr>
      </w:pPr>
      <w:bookmarkStart w:id="88" w:name="bookmark87"/>
      <w:bookmarkEnd w:id="88"/>
      <w:r w:rsidRPr="00C117EA">
        <w:rPr>
          <w:sz w:val="28"/>
          <w:szCs w:val="28"/>
        </w:rPr>
        <w:t xml:space="preserve">Административно-территориальное устройство </w:t>
      </w:r>
      <w:r w:rsidR="00DD07D1">
        <w:rPr>
          <w:sz w:val="28"/>
          <w:szCs w:val="28"/>
        </w:rPr>
        <w:t>Республики Северная Осетия-Алания</w:t>
      </w:r>
      <w:r w:rsidR="00626DE4">
        <w:rPr>
          <w:sz w:val="28"/>
          <w:szCs w:val="28"/>
        </w:rPr>
        <w:t>;</w:t>
      </w:r>
    </w:p>
    <w:p w:rsidR="00395908" w:rsidRDefault="00DD07D1">
      <w:pPr>
        <w:pStyle w:val="11"/>
        <w:numPr>
          <w:ilvl w:val="0"/>
          <w:numId w:val="10"/>
        </w:numPr>
        <w:tabs>
          <w:tab w:val="left" w:pos="387"/>
        </w:tabs>
        <w:spacing w:line="254" w:lineRule="auto"/>
        <w:jc w:val="both"/>
        <w:rPr>
          <w:sz w:val="28"/>
          <w:szCs w:val="28"/>
        </w:rPr>
      </w:pPr>
      <w:bookmarkStart w:id="89" w:name="bookmark88"/>
      <w:bookmarkEnd w:id="89"/>
      <w:r>
        <w:rPr>
          <w:sz w:val="28"/>
          <w:szCs w:val="28"/>
        </w:rPr>
        <w:t>Устав</w:t>
      </w:r>
      <w:r w:rsidR="00115A3C" w:rsidRPr="00C117EA">
        <w:rPr>
          <w:sz w:val="28"/>
          <w:szCs w:val="28"/>
        </w:rPr>
        <w:t xml:space="preserve"> муниципального образования (основы статуса, территориальное устройство, правовая и экономическая основа местного самоуправления, органы и должностные лица местного самоуправления)</w:t>
      </w:r>
      <w:r w:rsidR="00626DE4">
        <w:rPr>
          <w:sz w:val="28"/>
          <w:szCs w:val="28"/>
        </w:rPr>
        <w:t>.</w:t>
      </w:r>
    </w:p>
    <w:p w:rsidR="00671FD8" w:rsidRPr="00C117EA" w:rsidRDefault="00671FD8" w:rsidP="00671FD8">
      <w:pPr>
        <w:pStyle w:val="11"/>
        <w:tabs>
          <w:tab w:val="left" w:pos="387"/>
        </w:tabs>
        <w:spacing w:line="254" w:lineRule="auto"/>
        <w:jc w:val="both"/>
        <w:rPr>
          <w:sz w:val="28"/>
          <w:szCs w:val="28"/>
        </w:rPr>
      </w:pPr>
    </w:p>
    <w:p w:rsidR="00395908" w:rsidRPr="00C117EA" w:rsidRDefault="00115A3C">
      <w:pPr>
        <w:pStyle w:val="11"/>
        <w:numPr>
          <w:ilvl w:val="0"/>
          <w:numId w:val="1"/>
        </w:numPr>
        <w:tabs>
          <w:tab w:val="left" w:pos="416"/>
        </w:tabs>
        <w:spacing w:line="254" w:lineRule="auto"/>
        <w:jc w:val="both"/>
        <w:rPr>
          <w:sz w:val="28"/>
          <w:szCs w:val="28"/>
        </w:rPr>
      </w:pPr>
      <w:bookmarkStart w:id="90" w:name="bookmark89"/>
      <w:bookmarkEnd w:id="90"/>
      <w:r w:rsidRPr="00C117EA">
        <w:rPr>
          <w:b/>
          <w:bCs/>
          <w:sz w:val="28"/>
          <w:szCs w:val="28"/>
        </w:rPr>
        <w:t xml:space="preserve">Закон </w:t>
      </w:r>
      <w:r w:rsidR="002D4E7F" w:rsidRPr="002D4E7F">
        <w:rPr>
          <w:b/>
          <w:sz w:val="28"/>
          <w:szCs w:val="28"/>
        </w:rPr>
        <w:t>Республики Северная Осетия-Алания</w:t>
      </w:r>
      <w:r w:rsidR="002D4E7F" w:rsidRPr="00C117EA">
        <w:rPr>
          <w:b/>
          <w:bCs/>
          <w:sz w:val="28"/>
          <w:szCs w:val="28"/>
        </w:rPr>
        <w:t xml:space="preserve"> </w:t>
      </w:r>
      <w:r w:rsidRPr="00C117EA">
        <w:rPr>
          <w:b/>
          <w:bCs/>
          <w:sz w:val="28"/>
          <w:szCs w:val="28"/>
        </w:rPr>
        <w:t xml:space="preserve">от </w:t>
      </w:r>
      <w:r w:rsidR="00780538">
        <w:rPr>
          <w:b/>
          <w:bCs/>
          <w:sz w:val="28"/>
          <w:szCs w:val="28"/>
        </w:rPr>
        <w:t>09</w:t>
      </w:r>
      <w:r w:rsidR="00E21A4E">
        <w:rPr>
          <w:b/>
          <w:bCs/>
          <w:sz w:val="28"/>
          <w:szCs w:val="28"/>
        </w:rPr>
        <w:t xml:space="preserve"> июля </w:t>
      </w:r>
      <w:r w:rsidR="00780538">
        <w:rPr>
          <w:b/>
          <w:bCs/>
          <w:sz w:val="28"/>
          <w:szCs w:val="28"/>
        </w:rPr>
        <w:t xml:space="preserve">2008 </w:t>
      </w:r>
      <w:r w:rsidR="00E21A4E">
        <w:rPr>
          <w:b/>
          <w:bCs/>
          <w:sz w:val="28"/>
          <w:szCs w:val="28"/>
        </w:rPr>
        <w:t>№</w:t>
      </w:r>
      <w:r w:rsidRPr="00C117EA">
        <w:rPr>
          <w:b/>
          <w:bCs/>
          <w:sz w:val="28"/>
          <w:szCs w:val="28"/>
        </w:rPr>
        <w:t xml:space="preserve"> </w:t>
      </w:r>
      <w:r w:rsidR="00780538">
        <w:rPr>
          <w:b/>
          <w:bCs/>
          <w:sz w:val="28"/>
          <w:szCs w:val="28"/>
        </w:rPr>
        <w:t>33</w:t>
      </w:r>
      <w:r w:rsidRPr="00C117EA">
        <w:rPr>
          <w:b/>
          <w:bCs/>
          <w:sz w:val="28"/>
          <w:szCs w:val="28"/>
        </w:rPr>
        <w:t>-</w:t>
      </w:r>
      <w:r w:rsidR="00780538">
        <w:rPr>
          <w:b/>
          <w:bCs/>
          <w:sz w:val="28"/>
          <w:szCs w:val="28"/>
        </w:rPr>
        <w:t>РЗ</w:t>
      </w:r>
      <w:r w:rsidRPr="00C117EA">
        <w:rPr>
          <w:b/>
          <w:bCs/>
          <w:sz w:val="28"/>
          <w:szCs w:val="28"/>
        </w:rPr>
        <w:t xml:space="preserve"> «О бюджетном процессе в </w:t>
      </w:r>
      <w:r w:rsidR="00780538" w:rsidRPr="00780538">
        <w:rPr>
          <w:b/>
          <w:sz w:val="28"/>
          <w:szCs w:val="28"/>
        </w:rPr>
        <w:t>Республике Северная Осетия-Алания</w:t>
      </w:r>
      <w:r w:rsidRPr="00C117EA">
        <w:rPr>
          <w:b/>
          <w:bCs/>
          <w:sz w:val="28"/>
          <w:szCs w:val="28"/>
        </w:rPr>
        <w:t>», Положение о бюджетном процессе муниципального образования</w:t>
      </w:r>
      <w:r w:rsidR="007C4103">
        <w:rPr>
          <w:b/>
          <w:bCs/>
          <w:sz w:val="28"/>
          <w:szCs w:val="28"/>
        </w:rPr>
        <w:t>:</w:t>
      </w:r>
    </w:p>
    <w:p w:rsidR="00395908" w:rsidRPr="00C117EA" w:rsidRDefault="00115A3C">
      <w:pPr>
        <w:pStyle w:val="11"/>
        <w:numPr>
          <w:ilvl w:val="0"/>
          <w:numId w:val="11"/>
        </w:numPr>
        <w:tabs>
          <w:tab w:val="left" w:pos="324"/>
        </w:tabs>
        <w:spacing w:line="254" w:lineRule="auto"/>
        <w:jc w:val="both"/>
        <w:rPr>
          <w:sz w:val="28"/>
          <w:szCs w:val="28"/>
        </w:rPr>
      </w:pPr>
      <w:bookmarkStart w:id="91" w:name="bookmark90"/>
      <w:bookmarkEnd w:id="91"/>
      <w:r w:rsidRPr="00C117EA">
        <w:rPr>
          <w:sz w:val="28"/>
          <w:szCs w:val="28"/>
        </w:rPr>
        <w:t>Участники бюджетного процесса и их полномочия</w:t>
      </w:r>
      <w:r w:rsidR="007C4103">
        <w:rPr>
          <w:sz w:val="28"/>
          <w:szCs w:val="28"/>
        </w:rPr>
        <w:t>;</w:t>
      </w:r>
    </w:p>
    <w:p w:rsidR="00395908" w:rsidRPr="00C117EA" w:rsidRDefault="00115A3C">
      <w:pPr>
        <w:pStyle w:val="11"/>
        <w:numPr>
          <w:ilvl w:val="0"/>
          <w:numId w:val="11"/>
        </w:numPr>
        <w:tabs>
          <w:tab w:val="left" w:pos="353"/>
        </w:tabs>
        <w:jc w:val="both"/>
        <w:rPr>
          <w:sz w:val="28"/>
          <w:szCs w:val="28"/>
        </w:rPr>
      </w:pPr>
      <w:bookmarkStart w:id="92" w:name="bookmark91"/>
      <w:bookmarkEnd w:id="92"/>
      <w:r w:rsidRPr="00C117EA">
        <w:rPr>
          <w:sz w:val="28"/>
          <w:szCs w:val="28"/>
        </w:rPr>
        <w:t>Составление проекта бюджета</w:t>
      </w:r>
      <w:r w:rsidR="007C4103">
        <w:rPr>
          <w:sz w:val="28"/>
          <w:szCs w:val="28"/>
        </w:rPr>
        <w:t>;</w:t>
      </w:r>
    </w:p>
    <w:p w:rsidR="00395908" w:rsidRPr="00C117EA" w:rsidRDefault="00115A3C">
      <w:pPr>
        <w:pStyle w:val="11"/>
        <w:numPr>
          <w:ilvl w:val="0"/>
          <w:numId w:val="11"/>
        </w:numPr>
        <w:tabs>
          <w:tab w:val="left" w:pos="353"/>
        </w:tabs>
        <w:jc w:val="both"/>
        <w:rPr>
          <w:sz w:val="28"/>
          <w:szCs w:val="28"/>
        </w:rPr>
      </w:pPr>
      <w:bookmarkStart w:id="93" w:name="bookmark92"/>
      <w:bookmarkEnd w:id="93"/>
      <w:r w:rsidRPr="00C117EA">
        <w:rPr>
          <w:sz w:val="28"/>
          <w:szCs w:val="28"/>
        </w:rPr>
        <w:t>Рассмотрение и утверждение бюджета</w:t>
      </w:r>
      <w:r w:rsidR="007C4103">
        <w:rPr>
          <w:sz w:val="28"/>
          <w:szCs w:val="28"/>
        </w:rPr>
        <w:t>;</w:t>
      </w:r>
    </w:p>
    <w:p w:rsidR="00395908" w:rsidRPr="00C117EA" w:rsidRDefault="00115A3C">
      <w:pPr>
        <w:pStyle w:val="11"/>
        <w:numPr>
          <w:ilvl w:val="0"/>
          <w:numId w:val="7"/>
        </w:numPr>
        <w:tabs>
          <w:tab w:val="left" w:pos="353"/>
        </w:tabs>
        <w:jc w:val="both"/>
        <w:rPr>
          <w:sz w:val="28"/>
          <w:szCs w:val="28"/>
        </w:rPr>
      </w:pPr>
      <w:bookmarkStart w:id="94" w:name="bookmark93"/>
      <w:bookmarkEnd w:id="94"/>
      <w:r w:rsidRPr="00C117EA">
        <w:rPr>
          <w:sz w:val="28"/>
          <w:szCs w:val="28"/>
        </w:rPr>
        <w:t>Исполнение бюджета</w:t>
      </w:r>
      <w:r w:rsidR="007C4103">
        <w:rPr>
          <w:sz w:val="28"/>
          <w:szCs w:val="28"/>
        </w:rPr>
        <w:t>;</w:t>
      </w:r>
    </w:p>
    <w:p w:rsidR="00395908" w:rsidRPr="00C117EA" w:rsidRDefault="00115A3C">
      <w:pPr>
        <w:pStyle w:val="11"/>
        <w:numPr>
          <w:ilvl w:val="0"/>
          <w:numId w:val="7"/>
        </w:numPr>
        <w:tabs>
          <w:tab w:val="left" w:pos="353"/>
        </w:tabs>
        <w:spacing w:after="340"/>
        <w:jc w:val="both"/>
        <w:rPr>
          <w:sz w:val="28"/>
          <w:szCs w:val="28"/>
        </w:rPr>
      </w:pPr>
      <w:bookmarkStart w:id="95" w:name="bookmark94"/>
      <w:bookmarkEnd w:id="95"/>
      <w:r w:rsidRPr="00C117EA">
        <w:rPr>
          <w:sz w:val="28"/>
          <w:szCs w:val="28"/>
        </w:rPr>
        <w:t>Представление и рассмотрение отчета об исполнении бюджета</w:t>
      </w:r>
      <w:r w:rsidR="007C4103">
        <w:rPr>
          <w:sz w:val="28"/>
          <w:szCs w:val="28"/>
        </w:rPr>
        <w:t>.</w:t>
      </w:r>
    </w:p>
    <w:p w:rsidR="00395908" w:rsidRPr="00C117EA" w:rsidRDefault="00115A3C">
      <w:pPr>
        <w:pStyle w:val="11"/>
        <w:numPr>
          <w:ilvl w:val="0"/>
          <w:numId w:val="1"/>
        </w:numPr>
        <w:tabs>
          <w:tab w:val="left" w:pos="516"/>
        </w:tabs>
        <w:spacing w:line="240" w:lineRule="auto"/>
        <w:jc w:val="both"/>
        <w:rPr>
          <w:sz w:val="28"/>
          <w:szCs w:val="28"/>
        </w:rPr>
      </w:pPr>
      <w:bookmarkStart w:id="96" w:name="bookmark95"/>
      <w:bookmarkEnd w:id="96"/>
      <w:r w:rsidRPr="00C117EA">
        <w:rPr>
          <w:b/>
          <w:bCs/>
          <w:sz w:val="28"/>
          <w:szCs w:val="28"/>
        </w:rPr>
        <w:t xml:space="preserve">Закон </w:t>
      </w:r>
      <w:r w:rsidR="00BE408A" w:rsidRPr="002D4E7F">
        <w:rPr>
          <w:b/>
          <w:sz w:val="28"/>
          <w:szCs w:val="28"/>
        </w:rPr>
        <w:t>Республики Северная Осетия-Алания</w:t>
      </w:r>
      <w:r w:rsidR="00BE408A" w:rsidRPr="00C117EA">
        <w:rPr>
          <w:b/>
          <w:bCs/>
          <w:sz w:val="28"/>
          <w:szCs w:val="28"/>
        </w:rPr>
        <w:t xml:space="preserve"> </w:t>
      </w:r>
      <w:r w:rsidRPr="00C117EA">
        <w:rPr>
          <w:b/>
          <w:bCs/>
          <w:sz w:val="28"/>
          <w:szCs w:val="28"/>
        </w:rPr>
        <w:t xml:space="preserve">от </w:t>
      </w:r>
      <w:r w:rsidR="00BE408A">
        <w:rPr>
          <w:b/>
          <w:bCs/>
          <w:sz w:val="28"/>
          <w:szCs w:val="28"/>
        </w:rPr>
        <w:t>13</w:t>
      </w:r>
      <w:r w:rsidR="00014143">
        <w:rPr>
          <w:b/>
          <w:bCs/>
          <w:sz w:val="28"/>
          <w:szCs w:val="28"/>
        </w:rPr>
        <w:t xml:space="preserve"> декабря </w:t>
      </w:r>
      <w:r w:rsidR="00BE408A">
        <w:rPr>
          <w:b/>
          <w:bCs/>
          <w:sz w:val="28"/>
          <w:szCs w:val="28"/>
        </w:rPr>
        <w:t>2016</w:t>
      </w:r>
      <w:r w:rsidRPr="00C117EA">
        <w:rPr>
          <w:b/>
          <w:bCs/>
          <w:sz w:val="28"/>
          <w:szCs w:val="28"/>
        </w:rPr>
        <w:t xml:space="preserve"> </w:t>
      </w:r>
      <w:r w:rsidR="00014143">
        <w:rPr>
          <w:b/>
          <w:bCs/>
          <w:sz w:val="28"/>
          <w:szCs w:val="28"/>
        </w:rPr>
        <w:t>№</w:t>
      </w:r>
      <w:r w:rsidRPr="00C117EA">
        <w:rPr>
          <w:b/>
          <w:bCs/>
          <w:sz w:val="28"/>
          <w:szCs w:val="28"/>
        </w:rPr>
        <w:t xml:space="preserve"> </w:t>
      </w:r>
      <w:r w:rsidR="00BE408A">
        <w:rPr>
          <w:b/>
          <w:bCs/>
          <w:sz w:val="28"/>
          <w:szCs w:val="28"/>
        </w:rPr>
        <w:t>71-РЗ</w:t>
      </w:r>
      <w:r w:rsidRPr="00C117EA">
        <w:rPr>
          <w:b/>
          <w:bCs/>
          <w:sz w:val="28"/>
          <w:szCs w:val="28"/>
        </w:rPr>
        <w:t xml:space="preserve"> «</w:t>
      </w:r>
      <w:r w:rsidR="00BE408A">
        <w:rPr>
          <w:b/>
          <w:bCs/>
          <w:sz w:val="28"/>
          <w:szCs w:val="28"/>
        </w:rPr>
        <w:t>О некоторых</w:t>
      </w:r>
      <w:r w:rsidRPr="00C117EA">
        <w:rPr>
          <w:b/>
          <w:bCs/>
          <w:sz w:val="28"/>
          <w:szCs w:val="28"/>
        </w:rPr>
        <w:t xml:space="preserve"> вопросах</w:t>
      </w:r>
      <w:r w:rsidR="00BE408A">
        <w:rPr>
          <w:b/>
          <w:bCs/>
          <w:sz w:val="28"/>
          <w:szCs w:val="28"/>
        </w:rPr>
        <w:t xml:space="preserve"> правового регулирования</w:t>
      </w:r>
      <w:r w:rsidRPr="00C117EA">
        <w:rPr>
          <w:b/>
          <w:bCs/>
          <w:sz w:val="28"/>
          <w:szCs w:val="28"/>
        </w:rPr>
        <w:t xml:space="preserve"> организации и деятельности контрольно-счетных органов муниципальных образований </w:t>
      </w:r>
      <w:r w:rsidR="00BE408A" w:rsidRPr="002D4E7F">
        <w:rPr>
          <w:b/>
          <w:sz w:val="28"/>
          <w:szCs w:val="28"/>
        </w:rPr>
        <w:t>Республики Северная Осетия-Алания</w:t>
      </w:r>
      <w:r w:rsidRPr="00C117EA">
        <w:rPr>
          <w:b/>
          <w:bCs/>
          <w:sz w:val="28"/>
          <w:szCs w:val="28"/>
        </w:rPr>
        <w:t>», Положение о контрольно-счетном органе муниципального образования</w:t>
      </w:r>
      <w:r w:rsidR="00014143">
        <w:rPr>
          <w:b/>
          <w:bCs/>
          <w:sz w:val="28"/>
          <w:szCs w:val="28"/>
        </w:rPr>
        <w:t>:</w:t>
      </w:r>
    </w:p>
    <w:p w:rsidR="00395908" w:rsidRPr="00C117EA" w:rsidRDefault="00115A3C">
      <w:pPr>
        <w:pStyle w:val="11"/>
        <w:numPr>
          <w:ilvl w:val="0"/>
          <w:numId w:val="12"/>
        </w:numPr>
        <w:tabs>
          <w:tab w:val="left" w:pos="324"/>
        </w:tabs>
        <w:jc w:val="both"/>
        <w:rPr>
          <w:sz w:val="28"/>
          <w:szCs w:val="28"/>
        </w:rPr>
      </w:pPr>
      <w:bookmarkStart w:id="97" w:name="bookmark96"/>
      <w:bookmarkEnd w:id="97"/>
      <w:r w:rsidRPr="00C117EA">
        <w:rPr>
          <w:sz w:val="28"/>
          <w:szCs w:val="28"/>
        </w:rPr>
        <w:t>Состав и структура контрольно-счетного органа муниципального образования</w:t>
      </w:r>
      <w:r w:rsidR="00014143">
        <w:rPr>
          <w:sz w:val="28"/>
          <w:szCs w:val="28"/>
        </w:rPr>
        <w:t>;</w:t>
      </w:r>
    </w:p>
    <w:p w:rsidR="00395908" w:rsidRPr="00C117EA" w:rsidRDefault="00115A3C">
      <w:pPr>
        <w:pStyle w:val="11"/>
        <w:numPr>
          <w:ilvl w:val="0"/>
          <w:numId w:val="12"/>
        </w:numPr>
        <w:tabs>
          <w:tab w:val="left" w:pos="353"/>
        </w:tabs>
        <w:spacing w:line="254" w:lineRule="auto"/>
        <w:jc w:val="both"/>
        <w:rPr>
          <w:sz w:val="28"/>
          <w:szCs w:val="28"/>
        </w:rPr>
      </w:pPr>
      <w:bookmarkStart w:id="98" w:name="bookmark97"/>
      <w:bookmarkEnd w:id="98"/>
      <w:r w:rsidRPr="00C117EA">
        <w:rPr>
          <w:sz w:val="28"/>
          <w:szCs w:val="28"/>
        </w:rPr>
        <w:t>Дополнительные полномочия контрольно-счетного органа муниципального образования, полномочия председателя контрольно-счетного органа муниципального образования</w:t>
      </w:r>
      <w:r w:rsidR="00014143">
        <w:rPr>
          <w:sz w:val="28"/>
          <w:szCs w:val="28"/>
        </w:rPr>
        <w:t>;</w:t>
      </w:r>
    </w:p>
    <w:p w:rsidR="00395908" w:rsidRPr="00C117EA" w:rsidRDefault="00115A3C">
      <w:pPr>
        <w:pStyle w:val="11"/>
        <w:numPr>
          <w:ilvl w:val="0"/>
          <w:numId w:val="12"/>
        </w:numPr>
        <w:tabs>
          <w:tab w:val="left" w:pos="353"/>
        </w:tabs>
        <w:spacing w:line="254" w:lineRule="auto"/>
        <w:jc w:val="both"/>
        <w:rPr>
          <w:sz w:val="28"/>
          <w:szCs w:val="28"/>
        </w:rPr>
      </w:pPr>
      <w:bookmarkStart w:id="99" w:name="bookmark98"/>
      <w:bookmarkEnd w:id="99"/>
      <w:r w:rsidRPr="00C117EA">
        <w:rPr>
          <w:sz w:val="28"/>
          <w:szCs w:val="28"/>
        </w:rPr>
        <w:t>Порядок включения в планы деятельности контрольно-счетного органа муниципального образования поручений представительного органа и предложений главы муниципального образования</w:t>
      </w:r>
      <w:r w:rsidR="00014143">
        <w:rPr>
          <w:sz w:val="28"/>
          <w:szCs w:val="28"/>
        </w:rPr>
        <w:t>;</w:t>
      </w:r>
    </w:p>
    <w:p w:rsidR="00395908" w:rsidRPr="00C117EA" w:rsidRDefault="00115A3C">
      <w:pPr>
        <w:pStyle w:val="11"/>
        <w:numPr>
          <w:ilvl w:val="0"/>
          <w:numId w:val="12"/>
        </w:numPr>
        <w:tabs>
          <w:tab w:val="left" w:pos="353"/>
        </w:tabs>
        <w:jc w:val="both"/>
        <w:rPr>
          <w:sz w:val="28"/>
          <w:szCs w:val="28"/>
        </w:rPr>
      </w:pPr>
      <w:bookmarkStart w:id="100" w:name="bookmark99"/>
      <w:bookmarkEnd w:id="100"/>
      <w:r w:rsidRPr="00C117EA">
        <w:rPr>
          <w:sz w:val="28"/>
          <w:szCs w:val="28"/>
        </w:rPr>
        <w:t>Порядок внесения и рассмотрения кандидатур на должности председателя, заместителя председателя, аудитора контрольно-счетного органа муниципального образования</w:t>
      </w:r>
      <w:r w:rsidR="00014143">
        <w:rPr>
          <w:sz w:val="28"/>
          <w:szCs w:val="28"/>
        </w:rPr>
        <w:t>;</w:t>
      </w:r>
    </w:p>
    <w:p w:rsidR="00395908" w:rsidRPr="00C117EA" w:rsidRDefault="00115A3C">
      <w:pPr>
        <w:pStyle w:val="11"/>
        <w:numPr>
          <w:ilvl w:val="0"/>
          <w:numId w:val="12"/>
        </w:numPr>
        <w:tabs>
          <w:tab w:val="left" w:pos="353"/>
        </w:tabs>
        <w:jc w:val="both"/>
        <w:rPr>
          <w:sz w:val="28"/>
          <w:szCs w:val="28"/>
        </w:rPr>
      </w:pPr>
      <w:bookmarkStart w:id="101" w:name="bookmark100"/>
      <w:bookmarkEnd w:id="101"/>
      <w:r w:rsidRPr="00C117EA">
        <w:rPr>
          <w:sz w:val="28"/>
          <w:szCs w:val="28"/>
        </w:rPr>
        <w:t>Порядок заключения соглашений о передаче полномочий по осуществлению внешнего муниципального финансового контроля</w:t>
      </w:r>
      <w:r w:rsidR="00014143">
        <w:rPr>
          <w:sz w:val="28"/>
          <w:szCs w:val="28"/>
        </w:rPr>
        <w:t>;</w:t>
      </w:r>
    </w:p>
    <w:p w:rsidR="00395908" w:rsidRPr="00C117EA" w:rsidRDefault="00115A3C">
      <w:pPr>
        <w:pStyle w:val="11"/>
        <w:numPr>
          <w:ilvl w:val="0"/>
          <w:numId w:val="12"/>
        </w:numPr>
        <w:tabs>
          <w:tab w:val="left" w:pos="353"/>
        </w:tabs>
        <w:spacing w:line="254" w:lineRule="auto"/>
        <w:jc w:val="both"/>
        <w:rPr>
          <w:sz w:val="28"/>
          <w:szCs w:val="28"/>
        </w:rPr>
      </w:pPr>
      <w:bookmarkStart w:id="102" w:name="bookmark101"/>
      <w:bookmarkEnd w:id="102"/>
      <w:r w:rsidRPr="00C117EA">
        <w:rPr>
          <w:sz w:val="28"/>
          <w:szCs w:val="28"/>
        </w:rPr>
        <w:t>Порядок проведения контрольных и экспертно-аналитических мероприятий контрольно-счетного органа муниципального образования</w:t>
      </w:r>
      <w:r w:rsidR="00014143">
        <w:rPr>
          <w:sz w:val="28"/>
          <w:szCs w:val="28"/>
        </w:rPr>
        <w:t>;</w:t>
      </w:r>
    </w:p>
    <w:p w:rsidR="00395908" w:rsidRPr="00C117EA" w:rsidRDefault="00115A3C">
      <w:pPr>
        <w:pStyle w:val="11"/>
        <w:numPr>
          <w:ilvl w:val="0"/>
          <w:numId w:val="12"/>
        </w:numPr>
        <w:tabs>
          <w:tab w:val="left" w:pos="497"/>
        </w:tabs>
        <w:spacing w:line="254" w:lineRule="auto"/>
        <w:jc w:val="both"/>
        <w:rPr>
          <w:sz w:val="28"/>
          <w:szCs w:val="28"/>
        </w:rPr>
      </w:pPr>
      <w:bookmarkStart w:id="103" w:name="bookmark102"/>
      <w:bookmarkEnd w:id="103"/>
      <w:r w:rsidRPr="00C117EA">
        <w:rPr>
          <w:sz w:val="28"/>
          <w:szCs w:val="28"/>
        </w:rPr>
        <w:lastRenderedPageBreak/>
        <w:t>Финансовое, материально-техническое и организационное обеспечение деятельности контрольно-счетного органа муниципального образования</w:t>
      </w:r>
      <w:r w:rsidR="00014143">
        <w:rPr>
          <w:sz w:val="28"/>
          <w:szCs w:val="28"/>
        </w:rPr>
        <w:t>;</w:t>
      </w:r>
    </w:p>
    <w:p w:rsidR="00395908" w:rsidRPr="00C117EA" w:rsidRDefault="00115A3C">
      <w:pPr>
        <w:pStyle w:val="11"/>
        <w:numPr>
          <w:ilvl w:val="0"/>
          <w:numId w:val="12"/>
        </w:numPr>
        <w:tabs>
          <w:tab w:val="left" w:pos="348"/>
        </w:tabs>
        <w:spacing w:after="640" w:line="254" w:lineRule="auto"/>
        <w:jc w:val="both"/>
        <w:rPr>
          <w:sz w:val="28"/>
          <w:szCs w:val="28"/>
        </w:rPr>
      </w:pPr>
      <w:bookmarkStart w:id="104" w:name="bookmark103"/>
      <w:bookmarkEnd w:id="104"/>
      <w:r w:rsidRPr="00C117EA">
        <w:rPr>
          <w:sz w:val="28"/>
          <w:szCs w:val="28"/>
        </w:rPr>
        <w:t>Гарантии осуществления полномочий (меры материального и социального обеспечения) председателя, заместителя председателя, аудитора контрольно</w:t>
      </w:r>
      <w:r w:rsidRPr="00C117EA">
        <w:rPr>
          <w:sz w:val="28"/>
          <w:szCs w:val="28"/>
        </w:rPr>
        <w:softHyphen/>
        <w:t>счетного органа муниципального образования</w:t>
      </w:r>
      <w:r w:rsidR="00014143">
        <w:rPr>
          <w:sz w:val="28"/>
          <w:szCs w:val="28"/>
        </w:rPr>
        <w:t>.</w:t>
      </w:r>
    </w:p>
    <w:p w:rsidR="00395908" w:rsidRPr="00C117EA" w:rsidRDefault="00115A3C">
      <w:pPr>
        <w:pStyle w:val="11"/>
        <w:spacing w:line="240" w:lineRule="auto"/>
        <w:jc w:val="both"/>
        <w:rPr>
          <w:sz w:val="28"/>
          <w:szCs w:val="28"/>
        </w:rPr>
      </w:pPr>
      <w:r w:rsidRPr="00C117EA">
        <w:rPr>
          <w:b/>
          <w:bCs/>
          <w:sz w:val="28"/>
          <w:szCs w:val="28"/>
        </w:rPr>
        <w:t>ХП. Общие требования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</w:t>
      </w:r>
      <w:r w:rsidR="00014143">
        <w:rPr>
          <w:b/>
          <w:bCs/>
          <w:sz w:val="28"/>
          <w:szCs w:val="28"/>
        </w:rPr>
        <w:t>:</w:t>
      </w:r>
    </w:p>
    <w:p w:rsidR="00395908" w:rsidRPr="00C117EA" w:rsidRDefault="00115A3C">
      <w:pPr>
        <w:pStyle w:val="11"/>
        <w:numPr>
          <w:ilvl w:val="0"/>
          <w:numId w:val="13"/>
        </w:numPr>
        <w:tabs>
          <w:tab w:val="left" w:pos="348"/>
        </w:tabs>
        <w:spacing w:line="240" w:lineRule="auto"/>
        <w:jc w:val="both"/>
        <w:rPr>
          <w:sz w:val="28"/>
          <w:szCs w:val="28"/>
        </w:rPr>
      </w:pPr>
      <w:bookmarkStart w:id="105" w:name="bookmark104"/>
      <w:bookmarkEnd w:id="105"/>
      <w:r w:rsidRPr="00C117EA">
        <w:rPr>
          <w:sz w:val="28"/>
          <w:szCs w:val="28"/>
        </w:rPr>
        <w:t>Назначение стандартов внешнего государственного и муниципального финансового контроля</w:t>
      </w:r>
      <w:r w:rsidR="00014143">
        <w:rPr>
          <w:sz w:val="28"/>
          <w:szCs w:val="28"/>
        </w:rPr>
        <w:t>;</w:t>
      </w:r>
    </w:p>
    <w:p w:rsidR="00395908" w:rsidRPr="00C117EA" w:rsidRDefault="00115A3C">
      <w:pPr>
        <w:pStyle w:val="11"/>
        <w:numPr>
          <w:ilvl w:val="0"/>
          <w:numId w:val="13"/>
        </w:numPr>
        <w:tabs>
          <w:tab w:val="left" w:pos="353"/>
        </w:tabs>
        <w:spacing w:line="240" w:lineRule="auto"/>
        <w:jc w:val="both"/>
        <w:rPr>
          <w:sz w:val="28"/>
          <w:szCs w:val="28"/>
        </w:rPr>
      </w:pPr>
      <w:bookmarkStart w:id="106" w:name="bookmark105"/>
      <w:bookmarkEnd w:id="106"/>
      <w:r w:rsidRPr="00C117EA">
        <w:rPr>
          <w:sz w:val="28"/>
          <w:szCs w:val="28"/>
        </w:rPr>
        <w:t>Требования к структуре и содержанию стандартов внешнего государственного и муниципального финансового контроля</w:t>
      </w:r>
      <w:r w:rsidR="00014143">
        <w:rPr>
          <w:sz w:val="28"/>
          <w:szCs w:val="28"/>
        </w:rPr>
        <w:t>;</w:t>
      </w:r>
    </w:p>
    <w:p w:rsidR="00395908" w:rsidRPr="00C117EA" w:rsidRDefault="00115A3C">
      <w:pPr>
        <w:pStyle w:val="11"/>
        <w:numPr>
          <w:ilvl w:val="0"/>
          <w:numId w:val="13"/>
        </w:numPr>
        <w:tabs>
          <w:tab w:val="left" w:pos="497"/>
        </w:tabs>
        <w:spacing w:line="240" w:lineRule="auto"/>
        <w:jc w:val="both"/>
        <w:rPr>
          <w:sz w:val="28"/>
          <w:szCs w:val="28"/>
        </w:rPr>
      </w:pPr>
      <w:bookmarkStart w:id="107" w:name="bookmark106"/>
      <w:bookmarkEnd w:id="107"/>
      <w:r w:rsidRPr="00C117EA">
        <w:rPr>
          <w:sz w:val="28"/>
          <w:szCs w:val="28"/>
        </w:rPr>
        <w:t>Требования к разработке и утверждению стандартов внешнего государственного и муниципального финансового контроля</w:t>
      </w:r>
      <w:r w:rsidR="00014143">
        <w:rPr>
          <w:sz w:val="28"/>
          <w:szCs w:val="28"/>
        </w:rPr>
        <w:t>;</w:t>
      </w:r>
    </w:p>
    <w:p w:rsidR="00395908" w:rsidRPr="00C117EA" w:rsidRDefault="00115A3C">
      <w:pPr>
        <w:pStyle w:val="11"/>
        <w:numPr>
          <w:ilvl w:val="0"/>
          <w:numId w:val="13"/>
        </w:numPr>
        <w:tabs>
          <w:tab w:val="left" w:pos="370"/>
        </w:tabs>
        <w:spacing w:line="240" w:lineRule="auto"/>
        <w:jc w:val="both"/>
        <w:rPr>
          <w:sz w:val="28"/>
          <w:szCs w:val="28"/>
        </w:rPr>
      </w:pPr>
      <w:bookmarkStart w:id="108" w:name="bookmark107"/>
      <w:bookmarkEnd w:id="108"/>
      <w:r w:rsidRPr="00C117EA">
        <w:rPr>
          <w:sz w:val="28"/>
          <w:szCs w:val="28"/>
        </w:rPr>
        <w:t>Требования к введению в действие, актуализации стандартов внешнего государственного и муниципального финансового контроля и признанию их утратившими силу</w:t>
      </w:r>
      <w:r w:rsidR="00014143">
        <w:rPr>
          <w:sz w:val="28"/>
          <w:szCs w:val="28"/>
        </w:rPr>
        <w:t>.</w:t>
      </w:r>
    </w:p>
    <w:sectPr w:rsidR="00395908" w:rsidRPr="00C117EA">
      <w:headerReference w:type="default" r:id="rId7"/>
      <w:headerReference w:type="first" r:id="rId8"/>
      <w:pgSz w:w="11900" w:h="16840"/>
      <w:pgMar w:top="1451" w:right="907" w:bottom="1158" w:left="1556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D20C7" w:rsidRDefault="003D20C7">
      <w:r>
        <w:separator/>
      </w:r>
    </w:p>
  </w:endnote>
  <w:endnote w:type="continuationSeparator" w:id="0">
    <w:p w:rsidR="003D20C7" w:rsidRDefault="003D2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D20C7" w:rsidRDefault="003D20C7"/>
  </w:footnote>
  <w:footnote w:type="continuationSeparator" w:id="0">
    <w:p w:rsidR="003D20C7" w:rsidRDefault="003D20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5908" w:rsidRDefault="00115A3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3943350</wp:posOffset>
              </wp:positionH>
              <wp:positionV relativeFrom="page">
                <wp:posOffset>622300</wp:posOffset>
              </wp:positionV>
              <wp:extent cx="52070" cy="914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95908" w:rsidRDefault="00115A3C">
                          <w:pPr>
                            <w:pStyle w:val="20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14143" w:rsidRPr="00014143">
                            <w:rPr>
                              <w:rFonts w:ascii="Arial" w:eastAsia="Arial" w:hAnsi="Arial" w:cs="Arial"/>
                              <w:noProof/>
                              <w:sz w:val="19"/>
                              <w:szCs w:val="19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10.5pt;margin-top:49pt;width:4.1pt;height:7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" filled="f" stroked="f">
              <v:textbox style="mso-fit-shape-to-text:t" inset="0,0,0,0">
                <w:txbxContent>
                  <w:p w:rsidR="00395908" w:rsidRDefault="00115A3C">
                    <w:pPr>
                      <w:pStyle w:val="20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14143" w:rsidRPr="00014143">
                      <w:rPr>
                        <w:rFonts w:ascii="Arial" w:eastAsia="Arial" w:hAnsi="Arial" w:cs="Arial"/>
                        <w:noProof/>
                        <w:sz w:val="19"/>
                        <w:szCs w:val="19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5908" w:rsidRDefault="00395908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901E3"/>
    <w:multiLevelType w:val="multilevel"/>
    <w:tmpl w:val="1EBA3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BF7CA7"/>
    <w:multiLevelType w:val="multilevel"/>
    <w:tmpl w:val="BC8CD5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C57E15"/>
    <w:multiLevelType w:val="multilevel"/>
    <w:tmpl w:val="9A6A70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BB184A"/>
    <w:multiLevelType w:val="multilevel"/>
    <w:tmpl w:val="FA984D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C71EEB"/>
    <w:multiLevelType w:val="multilevel"/>
    <w:tmpl w:val="89E467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6504EB"/>
    <w:multiLevelType w:val="multilevel"/>
    <w:tmpl w:val="B0729B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C0A2BC8"/>
    <w:multiLevelType w:val="multilevel"/>
    <w:tmpl w:val="988CA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D431A2B"/>
    <w:multiLevelType w:val="multilevel"/>
    <w:tmpl w:val="48660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74D467C"/>
    <w:multiLevelType w:val="multilevel"/>
    <w:tmpl w:val="71007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0F23718"/>
    <w:multiLevelType w:val="multilevel"/>
    <w:tmpl w:val="8D708E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5101D0"/>
    <w:multiLevelType w:val="multilevel"/>
    <w:tmpl w:val="7536F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3AE2C4B"/>
    <w:multiLevelType w:val="multilevel"/>
    <w:tmpl w:val="D888595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B937DF5"/>
    <w:multiLevelType w:val="multilevel"/>
    <w:tmpl w:val="D7903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"/>
  </w:num>
  <w:num w:numId="5">
    <w:abstractNumId w:val="10"/>
  </w:num>
  <w:num w:numId="6">
    <w:abstractNumId w:val="7"/>
  </w:num>
  <w:num w:numId="7">
    <w:abstractNumId w:val="6"/>
  </w:num>
  <w:num w:numId="8">
    <w:abstractNumId w:val="12"/>
  </w:num>
  <w:num w:numId="9">
    <w:abstractNumId w:val="4"/>
  </w:num>
  <w:num w:numId="10">
    <w:abstractNumId w:val="8"/>
  </w:num>
  <w:num w:numId="11">
    <w:abstractNumId w:val="0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908"/>
    <w:rsid w:val="00014143"/>
    <w:rsid w:val="00115A3C"/>
    <w:rsid w:val="00196865"/>
    <w:rsid w:val="00245963"/>
    <w:rsid w:val="002D4E7F"/>
    <w:rsid w:val="0030137B"/>
    <w:rsid w:val="003269F7"/>
    <w:rsid w:val="00395908"/>
    <w:rsid w:val="003C38F5"/>
    <w:rsid w:val="003D20C7"/>
    <w:rsid w:val="0049215D"/>
    <w:rsid w:val="004D739B"/>
    <w:rsid w:val="004E137E"/>
    <w:rsid w:val="00535B68"/>
    <w:rsid w:val="005E7ABA"/>
    <w:rsid w:val="00626DE4"/>
    <w:rsid w:val="00671FD8"/>
    <w:rsid w:val="007729A2"/>
    <w:rsid w:val="00780538"/>
    <w:rsid w:val="007B0C0E"/>
    <w:rsid w:val="007C4103"/>
    <w:rsid w:val="00B65265"/>
    <w:rsid w:val="00BE408A"/>
    <w:rsid w:val="00C117EA"/>
    <w:rsid w:val="00DD07D1"/>
    <w:rsid w:val="00E21A4E"/>
    <w:rsid w:val="00E6429C"/>
    <w:rsid w:val="00ED7373"/>
    <w:rsid w:val="00FB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73F91-52A2-4DEC-95AC-98447AC0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line="252" w:lineRule="auto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3"/>
    <w:pPr>
      <w:spacing w:line="252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Лейла</dc:creator>
  <cp:lastModifiedBy>Лейла</cp:lastModifiedBy>
  <cp:revision>2</cp:revision>
  <dcterms:created xsi:type="dcterms:W3CDTF">2022-06-14T14:05:00Z</dcterms:created>
  <dcterms:modified xsi:type="dcterms:W3CDTF">2022-06-14T14:05:00Z</dcterms:modified>
</cp:coreProperties>
</file>